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F3" w:rsidRPr="004C3D8B" w:rsidRDefault="00784CF3" w:rsidP="001547F3">
      <w:pPr>
        <w:ind w:left="981" w:firstLine="720"/>
        <w:jc w:val="right"/>
        <w:rPr>
          <w:b/>
        </w:rPr>
      </w:pPr>
      <w:r w:rsidRPr="004C3D8B">
        <w:rPr>
          <w:b/>
        </w:rPr>
        <w:t>Nr</w:t>
      </w:r>
      <w:bookmarkStart w:id="0" w:name="_GoBack"/>
      <w:bookmarkEnd w:id="0"/>
      <w:r w:rsidR="004C3D8B" w:rsidRPr="004C3D8B">
        <w:rPr>
          <w:b/>
        </w:rPr>
        <w:t>.174/08/01/2019</w:t>
      </w:r>
    </w:p>
    <w:p w:rsidR="004C3D8B" w:rsidRDefault="004C3D8B" w:rsidP="005459DD">
      <w:pPr>
        <w:ind w:left="1701"/>
        <w:jc w:val="both"/>
        <w:rPr>
          <w:color w:val="FFFFFF"/>
          <w:lang w:val="ro-RO"/>
        </w:rPr>
      </w:pPr>
    </w:p>
    <w:p w:rsidR="004C3D8B" w:rsidRPr="004C3D8B" w:rsidRDefault="004C3D8B" w:rsidP="004C3D8B">
      <w:pPr>
        <w:rPr>
          <w:lang w:val="ro-RO"/>
        </w:rPr>
      </w:pPr>
    </w:p>
    <w:p w:rsidR="004C3D8B" w:rsidRPr="004C3D8B" w:rsidRDefault="004C3D8B" w:rsidP="004C3D8B">
      <w:pPr>
        <w:rPr>
          <w:lang w:val="ro-RO"/>
        </w:rPr>
      </w:pPr>
    </w:p>
    <w:p w:rsidR="004C3D8B" w:rsidRDefault="004C3D8B" w:rsidP="004C3D8B">
      <w:pPr>
        <w:rPr>
          <w:lang w:val="ro-RO"/>
        </w:rPr>
      </w:pPr>
    </w:p>
    <w:p w:rsidR="004C3D8B" w:rsidRPr="00B2099C" w:rsidRDefault="004C3D8B" w:rsidP="004C3D8B">
      <w:pPr>
        <w:tabs>
          <w:tab w:val="left" w:pos="7860"/>
        </w:tabs>
        <w:rPr>
          <w:sz w:val="24"/>
          <w:szCs w:val="24"/>
          <w:lang w:val="ro-RO"/>
        </w:rPr>
      </w:pPr>
      <w:r w:rsidRPr="00B2099C">
        <w:rPr>
          <w:sz w:val="24"/>
          <w:szCs w:val="24"/>
          <w:lang w:val="ro-RO"/>
        </w:rPr>
        <w:tab/>
      </w:r>
    </w:p>
    <w:p w:rsidR="004C3D8B" w:rsidRPr="00B2099C" w:rsidRDefault="004C3D8B" w:rsidP="004C3D8B">
      <w:pPr>
        <w:ind w:left="1134"/>
        <w:jc w:val="both"/>
        <w:rPr>
          <w:sz w:val="24"/>
          <w:szCs w:val="24"/>
          <w:lang w:val="ro-RO"/>
        </w:rPr>
      </w:pPr>
    </w:p>
    <w:p w:rsidR="004C3D8B" w:rsidRPr="00B2099C" w:rsidRDefault="004C3D8B" w:rsidP="004C3D8B">
      <w:pPr>
        <w:ind w:left="1134"/>
        <w:jc w:val="both"/>
        <w:rPr>
          <w:rFonts w:cs="Tahoma"/>
          <w:b/>
          <w:sz w:val="24"/>
          <w:szCs w:val="24"/>
          <w:lang w:val="ro-RO"/>
        </w:rPr>
      </w:pPr>
      <w:r w:rsidRPr="00B2099C">
        <w:rPr>
          <w:rFonts w:cs="Tahoma"/>
          <w:b/>
          <w:sz w:val="24"/>
          <w:szCs w:val="24"/>
          <w:lang w:val="ro-RO"/>
        </w:rPr>
        <w:t xml:space="preserve">                                                         Raport</w:t>
      </w:r>
      <w:r w:rsidRPr="00B2099C">
        <w:rPr>
          <w:rFonts w:cs="Tahoma"/>
          <w:b/>
          <w:sz w:val="24"/>
          <w:szCs w:val="24"/>
          <w:lang w:val="ro-RO"/>
        </w:rPr>
        <w:tab/>
      </w:r>
    </w:p>
    <w:p w:rsidR="004C3D8B" w:rsidRPr="00B2099C" w:rsidRDefault="004C3D8B" w:rsidP="004C3D8B">
      <w:pPr>
        <w:ind w:left="1134"/>
        <w:jc w:val="both"/>
        <w:rPr>
          <w:rFonts w:cs="Tahoma"/>
          <w:b/>
          <w:sz w:val="24"/>
          <w:szCs w:val="24"/>
          <w:lang w:val="it-IT"/>
        </w:rPr>
      </w:pPr>
      <w:r w:rsidRPr="00B2099C">
        <w:rPr>
          <w:rFonts w:cs="Tahoma"/>
          <w:b/>
          <w:sz w:val="24"/>
          <w:szCs w:val="24"/>
          <w:lang w:val="ro-RO"/>
        </w:rPr>
        <w:t xml:space="preserve">                                     monitorizare activitate decembrie 2018</w:t>
      </w:r>
    </w:p>
    <w:p w:rsidR="004C3D8B" w:rsidRPr="00B2099C" w:rsidRDefault="004C3D8B" w:rsidP="004C3D8B">
      <w:pPr>
        <w:ind w:left="1134"/>
        <w:jc w:val="both"/>
        <w:rPr>
          <w:rFonts w:cs="Tahoma"/>
          <w:b/>
          <w:sz w:val="24"/>
          <w:szCs w:val="24"/>
          <w:lang w:val="ro-RO"/>
        </w:rPr>
      </w:pPr>
    </w:p>
    <w:p w:rsidR="004C3D8B" w:rsidRPr="00B2099C" w:rsidRDefault="004C3D8B" w:rsidP="004C3D8B">
      <w:pPr>
        <w:ind w:left="1134"/>
        <w:jc w:val="both"/>
        <w:rPr>
          <w:rFonts w:cs="Tahoma"/>
          <w:sz w:val="24"/>
          <w:szCs w:val="24"/>
          <w:lang w:val="ro-RO"/>
        </w:rPr>
      </w:pPr>
    </w:p>
    <w:p w:rsidR="004C3D8B" w:rsidRPr="00B2099C" w:rsidRDefault="004C3D8B" w:rsidP="004C3D8B">
      <w:pPr>
        <w:ind w:left="1134"/>
        <w:jc w:val="both"/>
        <w:rPr>
          <w:rFonts w:cs="Tahoma"/>
          <w:b/>
          <w:sz w:val="24"/>
          <w:szCs w:val="24"/>
          <w:lang w:val="ro-RO"/>
        </w:rPr>
      </w:pPr>
      <w:r w:rsidRPr="00B2099C">
        <w:rPr>
          <w:rFonts w:cs="Tahoma"/>
          <w:b/>
          <w:sz w:val="24"/>
          <w:szCs w:val="24"/>
          <w:lang w:val="ro-RO"/>
        </w:rPr>
        <w:t>1. Acte a căror valabilitate impune aprobarea lor prin decizia conducătorului unităţii:</w:t>
      </w:r>
    </w:p>
    <w:p w:rsidR="004C3D8B" w:rsidRPr="00B2099C" w:rsidRDefault="004C3D8B" w:rsidP="004C3D8B">
      <w:pPr>
        <w:ind w:left="1134"/>
        <w:jc w:val="both"/>
        <w:rPr>
          <w:rFonts w:cs="Tahoma"/>
          <w:sz w:val="24"/>
          <w:szCs w:val="24"/>
          <w:lang w:val="ro-RO"/>
        </w:rPr>
      </w:pPr>
      <w:r w:rsidRPr="00B2099C">
        <w:rPr>
          <w:rFonts w:cs="Tahoma"/>
          <w:sz w:val="24"/>
          <w:szCs w:val="24"/>
          <w:lang w:val="ro-RO"/>
        </w:rPr>
        <w:t xml:space="preserve"> </w:t>
      </w:r>
    </w:p>
    <w:p w:rsidR="004C3D8B" w:rsidRPr="00B2099C" w:rsidRDefault="004C3D8B" w:rsidP="004C3D8B">
      <w:pPr>
        <w:ind w:left="1134"/>
        <w:jc w:val="both"/>
        <w:rPr>
          <w:rFonts w:cs="Tahoma"/>
          <w:iCs/>
          <w:sz w:val="24"/>
          <w:szCs w:val="24"/>
          <w:lang w:val="ro-RO"/>
        </w:rPr>
      </w:pPr>
      <w:r w:rsidRPr="00B2099C">
        <w:rPr>
          <w:rFonts w:cs="Tahoma"/>
          <w:iCs/>
          <w:sz w:val="24"/>
          <w:szCs w:val="24"/>
          <w:lang w:val="ro-RO"/>
        </w:rPr>
        <w:t xml:space="preserve">-    organigrama </w:t>
      </w:r>
      <w:r w:rsidRPr="00B2099C">
        <w:rPr>
          <w:rFonts w:cs="Tahoma"/>
          <w:b/>
          <w:iCs/>
          <w:sz w:val="24"/>
          <w:szCs w:val="24"/>
          <w:lang w:val="ro-RO"/>
        </w:rPr>
        <w:t>este   aprobată</w:t>
      </w:r>
      <w:r w:rsidRPr="00B2099C">
        <w:rPr>
          <w:rFonts w:cs="Tahoma"/>
          <w:iCs/>
          <w:sz w:val="24"/>
          <w:szCs w:val="24"/>
          <w:lang w:val="ro-RO"/>
        </w:rPr>
        <w:t xml:space="preserve"> de organul ierarhic superior; </w:t>
      </w:r>
    </w:p>
    <w:p w:rsidR="004C3D8B" w:rsidRPr="00B2099C" w:rsidRDefault="004C3D8B" w:rsidP="004C3D8B">
      <w:pPr>
        <w:ind w:left="1134"/>
        <w:jc w:val="both"/>
        <w:rPr>
          <w:rFonts w:cs="Tahoma"/>
          <w:iCs/>
          <w:sz w:val="24"/>
          <w:szCs w:val="24"/>
          <w:lang w:val="ro-RO"/>
        </w:rPr>
      </w:pPr>
      <w:r w:rsidRPr="00B2099C">
        <w:rPr>
          <w:rFonts w:cs="Tahoma"/>
          <w:iCs/>
          <w:sz w:val="24"/>
          <w:szCs w:val="24"/>
          <w:lang w:val="ro-RO"/>
        </w:rPr>
        <w:t>-    statul de funcţii</w:t>
      </w:r>
      <w:r w:rsidRPr="00B2099C">
        <w:rPr>
          <w:rFonts w:cs="Tahoma"/>
          <w:b/>
          <w:iCs/>
          <w:sz w:val="24"/>
          <w:szCs w:val="24"/>
          <w:lang w:val="ro-RO"/>
        </w:rPr>
        <w:t xml:space="preserve"> este  aprobat în anul 2017</w:t>
      </w:r>
      <w:r w:rsidRPr="00B2099C">
        <w:rPr>
          <w:rFonts w:cs="Tahoma"/>
          <w:iCs/>
          <w:sz w:val="24"/>
          <w:szCs w:val="24"/>
          <w:lang w:val="ro-RO"/>
        </w:rPr>
        <w:t xml:space="preserve"> de organul ierarhic superior; </w:t>
      </w:r>
    </w:p>
    <w:p w:rsidR="004C3D8B" w:rsidRPr="00B2099C" w:rsidRDefault="004C3D8B" w:rsidP="004C3D8B">
      <w:pPr>
        <w:ind w:left="1134"/>
        <w:jc w:val="both"/>
        <w:rPr>
          <w:rFonts w:cs="Tahoma"/>
          <w:iCs/>
          <w:sz w:val="24"/>
          <w:szCs w:val="24"/>
          <w:lang w:val="ro-RO"/>
        </w:rPr>
      </w:pPr>
      <w:r w:rsidRPr="00B2099C">
        <w:rPr>
          <w:rFonts w:cs="Tahoma"/>
          <w:iCs/>
          <w:sz w:val="24"/>
          <w:szCs w:val="24"/>
          <w:lang w:val="ro-RO"/>
        </w:rPr>
        <w:t xml:space="preserve">-    statul de   personal </w:t>
      </w:r>
      <w:r w:rsidRPr="00B2099C">
        <w:rPr>
          <w:rFonts w:cs="Tahoma"/>
          <w:b/>
          <w:iCs/>
          <w:sz w:val="24"/>
          <w:szCs w:val="24"/>
          <w:lang w:val="ro-RO"/>
        </w:rPr>
        <w:t>este  în concordanţă</w:t>
      </w:r>
      <w:r w:rsidRPr="00B2099C">
        <w:rPr>
          <w:rFonts w:cs="Tahoma"/>
          <w:iCs/>
          <w:sz w:val="24"/>
          <w:szCs w:val="24"/>
          <w:lang w:val="ro-RO"/>
        </w:rPr>
        <w:t xml:space="preserve"> cu statul de funcţii;</w:t>
      </w:r>
    </w:p>
    <w:p w:rsidR="004C3D8B" w:rsidRPr="00B2099C" w:rsidRDefault="004C3D8B" w:rsidP="004C3D8B">
      <w:pPr>
        <w:ind w:left="1134"/>
        <w:jc w:val="both"/>
        <w:rPr>
          <w:rFonts w:cs="Tahoma"/>
          <w:iCs/>
          <w:sz w:val="24"/>
          <w:szCs w:val="24"/>
          <w:lang w:val="ro-RO"/>
        </w:rPr>
      </w:pPr>
    </w:p>
    <w:p w:rsidR="004C3D8B" w:rsidRPr="00B2099C" w:rsidRDefault="004C3D8B" w:rsidP="004C3D8B">
      <w:pPr>
        <w:ind w:left="1134" w:firstLine="720"/>
        <w:jc w:val="both"/>
        <w:rPr>
          <w:rFonts w:cs="Tahoma"/>
          <w:iCs/>
          <w:sz w:val="24"/>
          <w:szCs w:val="24"/>
          <w:lang w:val="ro-RO"/>
        </w:rPr>
      </w:pPr>
      <w:r w:rsidRPr="00B2099C">
        <w:rPr>
          <w:rFonts w:cs="Tahoma"/>
          <w:iCs/>
          <w:sz w:val="24"/>
          <w:szCs w:val="24"/>
          <w:lang w:val="ro-RO"/>
        </w:rPr>
        <w:t>-    numărul funcţionarilor publici    , 39 la data de  31.12.2018;</w:t>
      </w:r>
    </w:p>
    <w:p w:rsidR="004C3D8B" w:rsidRPr="00B2099C" w:rsidRDefault="004C3D8B" w:rsidP="004C3D8B">
      <w:pPr>
        <w:ind w:left="1134" w:firstLine="720"/>
        <w:jc w:val="both"/>
        <w:rPr>
          <w:rFonts w:cs="Tahoma"/>
          <w:iCs/>
          <w:sz w:val="24"/>
          <w:szCs w:val="24"/>
          <w:lang w:val="ro-RO"/>
        </w:rPr>
      </w:pPr>
      <w:r w:rsidRPr="00B2099C">
        <w:rPr>
          <w:rFonts w:cs="Tahoma"/>
          <w:iCs/>
          <w:sz w:val="24"/>
          <w:szCs w:val="24"/>
          <w:lang w:val="ro-RO"/>
        </w:rPr>
        <w:t>-    numărul personalului contractual 3, la data de   31.12.2018;</w:t>
      </w:r>
    </w:p>
    <w:p w:rsidR="004C3D8B" w:rsidRPr="00B2099C" w:rsidRDefault="004C3D8B" w:rsidP="004C3D8B">
      <w:pPr>
        <w:ind w:left="1134" w:firstLine="720"/>
        <w:jc w:val="both"/>
        <w:rPr>
          <w:rFonts w:cs="Tahoma"/>
          <w:iCs/>
          <w:sz w:val="24"/>
          <w:szCs w:val="24"/>
          <w:lang w:val="ro-RO"/>
        </w:rPr>
      </w:pPr>
      <w:r w:rsidRPr="00B2099C">
        <w:rPr>
          <w:rFonts w:cs="Tahoma"/>
          <w:iCs/>
          <w:sz w:val="24"/>
          <w:szCs w:val="24"/>
          <w:lang w:val="ro-RO"/>
        </w:rPr>
        <w:t>-    numărul posturilor vacante         10 , la data de    31.12.2018;</w:t>
      </w:r>
    </w:p>
    <w:p w:rsidR="004C3D8B" w:rsidRPr="00B2099C" w:rsidRDefault="004C3D8B" w:rsidP="004C3D8B">
      <w:pPr>
        <w:ind w:left="1134" w:firstLine="720"/>
        <w:jc w:val="both"/>
        <w:rPr>
          <w:rFonts w:cs="Tahoma"/>
          <w:iCs/>
          <w:sz w:val="24"/>
          <w:szCs w:val="24"/>
          <w:lang w:val="ro-RO"/>
        </w:rPr>
      </w:pPr>
      <w:r w:rsidRPr="00B2099C">
        <w:rPr>
          <w:rFonts w:cs="Tahoma"/>
          <w:iCs/>
          <w:sz w:val="24"/>
          <w:szCs w:val="24"/>
          <w:lang w:val="ro-RO"/>
        </w:rPr>
        <w:t xml:space="preserve">-    numărul posturilor pensionabile – NU, la data de 31.12.2018; </w:t>
      </w:r>
    </w:p>
    <w:p w:rsidR="004C3D8B" w:rsidRPr="00B2099C" w:rsidRDefault="004C3D8B" w:rsidP="004C3D8B">
      <w:pPr>
        <w:ind w:left="1134"/>
        <w:jc w:val="both"/>
        <w:rPr>
          <w:rFonts w:cs="Tahoma"/>
          <w:iCs/>
          <w:sz w:val="24"/>
          <w:szCs w:val="24"/>
          <w:lang w:val="ro-RO"/>
        </w:rPr>
      </w:pPr>
      <w:r w:rsidRPr="00B2099C">
        <w:rPr>
          <w:rFonts w:cs="Tahoma"/>
          <w:iCs/>
          <w:sz w:val="24"/>
          <w:szCs w:val="24"/>
          <w:lang w:val="ro-RO"/>
        </w:rPr>
        <w:t xml:space="preserve">-    este  actualizat </w:t>
      </w:r>
      <w:r w:rsidRPr="00B2099C">
        <w:rPr>
          <w:rFonts w:cs="Tahoma"/>
          <w:b/>
          <w:sz w:val="24"/>
          <w:szCs w:val="24"/>
          <w:lang w:val="ro-RO"/>
        </w:rPr>
        <w:t xml:space="preserve">- </w:t>
      </w:r>
      <w:r w:rsidRPr="00B2099C">
        <w:rPr>
          <w:rFonts w:cs="Tahoma"/>
          <w:iCs/>
          <w:sz w:val="24"/>
          <w:szCs w:val="24"/>
          <w:lang w:val="ro-RO"/>
        </w:rPr>
        <w:t>regulamentul de organizare şi funcţionare al unităţii ;</w:t>
      </w:r>
    </w:p>
    <w:p w:rsidR="004C3D8B" w:rsidRPr="00B2099C" w:rsidRDefault="004C3D8B" w:rsidP="004C3D8B">
      <w:pPr>
        <w:ind w:left="1134"/>
        <w:jc w:val="both"/>
        <w:rPr>
          <w:rFonts w:cs="Tahoma"/>
          <w:iCs/>
          <w:sz w:val="24"/>
          <w:szCs w:val="24"/>
          <w:lang w:val="ro-RO"/>
        </w:rPr>
      </w:pPr>
      <w:r w:rsidRPr="00B2099C">
        <w:rPr>
          <w:rFonts w:cs="Tahoma"/>
          <w:iCs/>
          <w:sz w:val="24"/>
          <w:szCs w:val="24"/>
          <w:lang w:val="ro-RO"/>
        </w:rPr>
        <w:t xml:space="preserve"> -   corespunde atribuţiilor instituţiei, potrivit legislaţiei în vigoare;</w:t>
      </w:r>
    </w:p>
    <w:p w:rsidR="004C3D8B" w:rsidRPr="00B2099C" w:rsidRDefault="004C3D8B" w:rsidP="004C3D8B">
      <w:pPr>
        <w:ind w:left="1134"/>
        <w:jc w:val="both"/>
        <w:rPr>
          <w:rFonts w:cs="Tahoma"/>
          <w:iCs/>
          <w:sz w:val="24"/>
          <w:szCs w:val="24"/>
          <w:lang w:val="ro-RO"/>
        </w:rPr>
      </w:pPr>
      <w:r w:rsidRPr="00B2099C">
        <w:rPr>
          <w:rFonts w:cs="Tahoma"/>
          <w:iCs/>
          <w:sz w:val="24"/>
          <w:szCs w:val="24"/>
          <w:lang w:val="ro-RO"/>
        </w:rPr>
        <w:t xml:space="preserve"> -   există -  regulamentul de ordine interioară;</w:t>
      </w:r>
    </w:p>
    <w:p w:rsidR="004C3D8B" w:rsidRPr="00B2099C" w:rsidRDefault="004C3D8B" w:rsidP="004C3D8B">
      <w:pPr>
        <w:ind w:left="1134"/>
        <w:jc w:val="both"/>
        <w:rPr>
          <w:rFonts w:cs="Tahoma"/>
          <w:iCs/>
          <w:sz w:val="24"/>
          <w:szCs w:val="24"/>
          <w:lang w:val="ro-RO"/>
        </w:rPr>
      </w:pPr>
      <w:r w:rsidRPr="00B2099C">
        <w:rPr>
          <w:rFonts w:cs="Tahoma"/>
          <w:iCs/>
          <w:sz w:val="24"/>
          <w:szCs w:val="24"/>
          <w:lang w:val="ro-RO"/>
        </w:rPr>
        <w:t xml:space="preserve"> -   existentă şi sunt completate corespunzător dosarelor personale ale funcţionarilor publici;</w:t>
      </w:r>
    </w:p>
    <w:p w:rsidR="004C3D8B" w:rsidRPr="00B2099C" w:rsidRDefault="004C3D8B" w:rsidP="004C3D8B">
      <w:pPr>
        <w:ind w:left="1134"/>
        <w:jc w:val="both"/>
        <w:rPr>
          <w:rFonts w:cs="Tahoma"/>
          <w:iCs/>
          <w:sz w:val="24"/>
          <w:szCs w:val="24"/>
          <w:lang w:val="ro-RO"/>
        </w:rPr>
      </w:pPr>
      <w:r w:rsidRPr="00B2099C">
        <w:rPr>
          <w:rFonts w:cs="Tahoma"/>
          <w:iCs/>
          <w:sz w:val="24"/>
          <w:szCs w:val="24"/>
          <w:lang w:val="ro-RO"/>
        </w:rPr>
        <w:t xml:space="preserve"> -  există  programul de perfecţionare a funcţionarilor publici. Stadiul îndeplinirii acestuia- în     conformitate cu bugetul alocat;</w:t>
      </w:r>
    </w:p>
    <w:p w:rsidR="004C3D8B" w:rsidRPr="00B2099C" w:rsidRDefault="004C3D8B" w:rsidP="004C3D8B">
      <w:pPr>
        <w:ind w:left="1134"/>
        <w:jc w:val="both"/>
        <w:rPr>
          <w:rFonts w:cs="Tahoma"/>
          <w:iCs/>
          <w:sz w:val="24"/>
          <w:szCs w:val="24"/>
          <w:lang w:val="ro-RO"/>
        </w:rPr>
      </w:pPr>
      <w:r w:rsidRPr="00B2099C">
        <w:rPr>
          <w:rFonts w:cs="Tahoma"/>
          <w:iCs/>
          <w:sz w:val="24"/>
          <w:szCs w:val="24"/>
          <w:lang w:val="ro-RO"/>
        </w:rPr>
        <w:t xml:space="preserve"> -    proceduri-există.</w:t>
      </w:r>
    </w:p>
    <w:p w:rsidR="004C3D8B" w:rsidRPr="00B2099C" w:rsidRDefault="004C3D8B" w:rsidP="004C3D8B">
      <w:pPr>
        <w:ind w:left="1134"/>
        <w:jc w:val="both"/>
        <w:rPr>
          <w:rFonts w:cs="Tahoma"/>
          <w:iCs/>
          <w:sz w:val="24"/>
          <w:szCs w:val="24"/>
          <w:lang w:val="ro-RO"/>
        </w:rPr>
      </w:pPr>
    </w:p>
    <w:p w:rsidR="004C3D8B" w:rsidRPr="00B2099C" w:rsidRDefault="004C3D8B" w:rsidP="004C3D8B">
      <w:pPr>
        <w:autoSpaceDE w:val="0"/>
        <w:autoSpaceDN w:val="0"/>
        <w:adjustRightInd w:val="0"/>
        <w:ind w:left="1134"/>
        <w:jc w:val="both"/>
        <w:rPr>
          <w:rFonts w:cs="Tahoma"/>
          <w:b/>
          <w:sz w:val="24"/>
          <w:szCs w:val="24"/>
          <w:lang w:val="ro-RO"/>
        </w:rPr>
      </w:pPr>
      <w:r w:rsidRPr="00B2099C">
        <w:rPr>
          <w:rFonts w:cs="Tahoma"/>
          <w:b/>
          <w:sz w:val="24"/>
          <w:szCs w:val="24"/>
          <w:lang w:val="ro-RO"/>
        </w:rPr>
        <w:t>2. Proiecte cu finanţare externă există/nu există</w:t>
      </w:r>
    </w:p>
    <w:p w:rsidR="004C3D8B" w:rsidRPr="00B2099C" w:rsidRDefault="004C3D8B" w:rsidP="004C3D8B">
      <w:pPr>
        <w:autoSpaceDE w:val="0"/>
        <w:autoSpaceDN w:val="0"/>
        <w:adjustRightInd w:val="0"/>
        <w:ind w:left="1134"/>
        <w:jc w:val="both"/>
        <w:rPr>
          <w:rFonts w:cs="Tahoma"/>
          <w:b/>
          <w:sz w:val="24"/>
          <w:szCs w:val="24"/>
          <w:lang w:val="ro-RO"/>
        </w:rPr>
      </w:pPr>
    </w:p>
    <w:p w:rsidR="004C3D8B" w:rsidRPr="00B2099C" w:rsidRDefault="004C3D8B" w:rsidP="004C3D8B">
      <w:pPr>
        <w:autoSpaceDE w:val="0"/>
        <w:autoSpaceDN w:val="0"/>
        <w:adjustRightInd w:val="0"/>
        <w:ind w:left="1134"/>
        <w:jc w:val="both"/>
        <w:rPr>
          <w:rFonts w:cs="Tahoma"/>
          <w:b/>
          <w:sz w:val="24"/>
          <w:szCs w:val="24"/>
          <w:lang w:val="ro-RO"/>
        </w:rPr>
      </w:pPr>
      <w:r w:rsidRPr="00B2099C">
        <w:rPr>
          <w:rFonts w:cs="Tahoma"/>
          <w:b/>
          <w:sz w:val="24"/>
          <w:szCs w:val="24"/>
          <w:lang w:val="ro-RO"/>
        </w:rPr>
        <w:t>Dacă există :-nu există.</w:t>
      </w:r>
    </w:p>
    <w:p w:rsidR="004C3D8B" w:rsidRPr="00B2099C" w:rsidRDefault="004C3D8B" w:rsidP="004C3D8B">
      <w:pPr>
        <w:autoSpaceDE w:val="0"/>
        <w:autoSpaceDN w:val="0"/>
        <w:adjustRightInd w:val="0"/>
        <w:ind w:left="1134"/>
        <w:jc w:val="both"/>
        <w:rPr>
          <w:rFonts w:cs="Tahoma"/>
          <w:sz w:val="24"/>
          <w:szCs w:val="24"/>
          <w:lang w:val="ro-RO"/>
        </w:rPr>
      </w:pPr>
    </w:p>
    <w:p w:rsidR="004C3D8B" w:rsidRPr="00B2099C" w:rsidRDefault="004C3D8B" w:rsidP="004C3D8B">
      <w:pPr>
        <w:autoSpaceDE w:val="0"/>
        <w:autoSpaceDN w:val="0"/>
        <w:adjustRightInd w:val="0"/>
        <w:ind w:left="1134"/>
        <w:jc w:val="both"/>
        <w:rPr>
          <w:rFonts w:cs="Tahoma"/>
          <w:sz w:val="24"/>
          <w:szCs w:val="24"/>
          <w:lang w:val="ro-RO"/>
        </w:rPr>
      </w:pPr>
    </w:p>
    <w:p w:rsidR="004C3D8B" w:rsidRPr="00B2099C" w:rsidRDefault="004C3D8B" w:rsidP="004C3D8B">
      <w:pPr>
        <w:autoSpaceDE w:val="0"/>
        <w:autoSpaceDN w:val="0"/>
        <w:adjustRightInd w:val="0"/>
        <w:ind w:left="1134"/>
        <w:jc w:val="both"/>
        <w:rPr>
          <w:rFonts w:cs="Tahoma"/>
          <w:b/>
          <w:sz w:val="24"/>
          <w:szCs w:val="24"/>
          <w:lang w:val="ro-RO"/>
        </w:rPr>
      </w:pPr>
      <w:r w:rsidRPr="00B2099C">
        <w:rPr>
          <w:rFonts w:cs="Tahoma"/>
          <w:b/>
          <w:sz w:val="24"/>
          <w:szCs w:val="24"/>
          <w:lang w:val="ro-RO"/>
        </w:rPr>
        <w:t>3.</w:t>
      </w:r>
      <w:r w:rsidRPr="00B2099C">
        <w:rPr>
          <w:rFonts w:cs="Tahoma"/>
          <w:sz w:val="24"/>
          <w:szCs w:val="24"/>
          <w:lang w:val="ro-RO"/>
        </w:rPr>
        <w:t xml:space="preserve"> S</w:t>
      </w:r>
      <w:r w:rsidRPr="00B2099C">
        <w:rPr>
          <w:rFonts w:cs="Tahoma"/>
          <w:b/>
          <w:sz w:val="24"/>
          <w:szCs w:val="24"/>
          <w:lang w:val="ro-RO"/>
        </w:rPr>
        <w:t>ite-ului instituţiei</w:t>
      </w:r>
    </w:p>
    <w:p w:rsidR="004C3D8B" w:rsidRPr="00B2099C" w:rsidRDefault="004C3D8B" w:rsidP="004C3D8B">
      <w:pPr>
        <w:autoSpaceDE w:val="0"/>
        <w:autoSpaceDN w:val="0"/>
        <w:adjustRightInd w:val="0"/>
        <w:ind w:left="1134"/>
        <w:jc w:val="both"/>
        <w:rPr>
          <w:rFonts w:cs="Tahoma"/>
          <w:sz w:val="24"/>
          <w:szCs w:val="24"/>
          <w:lang w:val="ro-RO"/>
        </w:rPr>
      </w:pPr>
      <w:r w:rsidRPr="00B2099C">
        <w:rPr>
          <w:rFonts w:cs="Tahoma"/>
          <w:sz w:val="24"/>
          <w:szCs w:val="24"/>
          <w:lang w:val="ro-RO"/>
        </w:rPr>
        <w:t>Există  site al instituţiei;</w:t>
      </w:r>
    </w:p>
    <w:p w:rsidR="004C3D8B" w:rsidRPr="00B2099C" w:rsidRDefault="004C3D8B" w:rsidP="004C3D8B">
      <w:pPr>
        <w:autoSpaceDE w:val="0"/>
        <w:autoSpaceDN w:val="0"/>
        <w:adjustRightInd w:val="0"/>
        <w:ind w:left="1134"/>
        <w:jc w:val="both"/>
        <w:rPr>
          <w:rFonts w:cs="Tahoma"/>
          <w:sz w:val="24"/>
          <w:szCs w:val="24"/>
          <w:lang w:val="ro-RO"/>
        </w:rPr>
      </w:pPr>
      <w:r w:rsidRPr="00B2099C">
        <w:rPr>
          <w:rFonts w:cs="Tahoma"/>
          <w:sz w:val="24"/>
          <w:szCs w:val="24"/>
          <w:lang w:val="ro-RO"/>
        </w:rPr>
        <w:t>Data ultimei reactualizării a site-ului instituţiiei- permanent.</w:t>
      </w:r>
    </w:p>
    <w:p w:rsidR="004C3D8B" w:rsidRPr="00B2099C" w:rsidRDefault="004C3D8B" w:rsidP="004C3D8B">
      <w:pPr>
        <w:autoSpaceDE w:val="0"/>
        <w:autoSpaceDN w:val="0"/>
        <w:adjustRightInd w:val="0"/>
        <w:ind w:left="1134"/>
        <w:jc w:val="both"/>
        <w:rPr>
          <w:rFonts w:cs="Tahoma"/>
          <w:sz w:val="24"/>
          <w:szCs w:val="24"/>
          <w:lang w:val="ro-RO"/>
        </w:rPr>
      </w:pPr>
      <w:r w:rsidRPr="00B2099C">
        <w:rPr>
          <w:rFonts w:cs="Tahoma"/>
          <w:sz w:val="24"/>
          <w:szCs w:val="24"/>
          <w:lang w:val="ro-RO"/>
        </w:rPr>
        <w:t>- adresa de internet www. itmbistrita.ro;</w:t>
      </w:r>
    </w:p>
    <w:p w:rsidR="004C3D8B" w:rsidRPr="00B2099C" w:rsidRDefault="004C3D8B" w:rsidP="004C3D8B">
      <w:pPr>
        <w:autoSpaceDE w:val="0"/>
        <w:autoSpaceDN w:val="0"/>
        <w:adjustRightInd w:val="0"/>
        <w:ind w:left="1134"/>
        <w:jc w:val="both"/>
        <w:rPr>
          <w:rFonts w:cs="Tahoma"/>
          <w:sz w:val="24"/>
          <w:szCs w:val="24"/>
          <w:lang w:val="ro-RO"/>
        </w:rPr>
      </w:pPr>
      <w:r w:rsidRPr="00B2099C">
        <w:rPr>
          <w:rFonts w:cs="Tahoma"/>
          <w:sz w:val="24"/>
          <w:szCs w:val="24"/>
          <w:lang w:val="ro-RO"/>
        </w:rPr>
        <w:t>- adresă de e-mail itmbistrita@itmbistrita.ro ;</w:t>
      </w:r>
    </w:p>
    <w:p w:rsidR="004C3D8B" w:rsidRPr="00B2099C" w:rsidRDefault="004C3D8B" w:rsidP="004C3D8B">
      <w:pPr>
        <w:autoSpaceDE w:val="0"/>
        <w:autoSpaceDN w:val="0"/>
        <w:adjustRightInd w:val="0"/>
        <w:ind w:left="1134"/>
        <w:jc w:val="both"/>
        <w:rPr>
          <w:rFonts w:cs="Tahoma"/>
          <w:sz w:val="24"/>
          <w:szCs w:val="24"/>
          <w:lang w:val="ro-RO"/>
        </w:rPr>
      </w:pPr>
      <w:r w:rsidRPr="00B2099C">
        <w:rPr>
          <w:rFonts w:cs="Tahoma"/>
          <w:sz w:val="24"/>
          <w:szCs w:val="24"/>
          <w:lang w:val="ro-RO"/>
        </w:rPr>
        <w:tab/>
      </w:r>
    </w:p>
    <w:p w:rsidR="004C3D8B" w:rsidRPr="00B2099C" w:rsidRDefault="004C3D8B" w:rsidP="004C3D8B">
      <w:pPr>
        <w:autoSpaceDE w:val="0"/>
        <w:autoSpaceDN w:val="0"/>
        <w:adjustRightInd w:val="0"/>
        <w:ind w:left="1134"/>
        <w:jc w:val="both"/>
        <w:rPr>
          <w:rFonts w:cs="Tahoma"/>
          <w:b/>
          <w:sz w:val="24"/>
          <w:szCs w:val="24"/>
          <w:lang w:val="ro-RO"/>
        </w:rPr>
      </w:pPr>
      <w:r w:rsidRPr="00B2099C">
        <w:rPr>
          <w:rFonts w:cs="Tahoma"/>
          <w:b/>
          <w:sz w:val="24"/>
          <w:szCs w:val="24"/>
          <w:lang w:val="ro-RO"/>
        </w:rPr>
        <w:t xml:space="preserve"> 4. Aplicarea prevederilor Legii nr. 544/2001 privind liberul acces la informaţiile de interes public şi a normelor de aplicare stabilite prin HG 123/2002 şi ale Legii nr. 52/2003 privind transparenţa decizională, modificată şi completată:</w:t>
      </w:r>
    </w:p>
    <w:p w:rsidR="004C3D8B" w:rsidRPr="00B2099C" w:rsidRDefault="004C3D8B" w:rsidP="004C3D8B">
      <w:pPr>
        <w:ind w:left="1134"/>
        <w:jc w:val="both"/>
        <w:rPr>
          <w:rFonts w:cs="Tahoma"/>
          <w:sz w:val="24"/>
          <w:szCs w:val="24"/>
          <w:lang w:val="ro-RO" w:eastAsia="ro-RO"/>
        </w:rPr>
      </w:pPr>
      <w:r w:rsidRPr="00B2099C">
        <w:rPr>
          <w:rFonts w:cs="Tahoma"/>
          <w:b/>
          <w:sz w:val="24"/>
          <w:szCs w:val="24"/>
          <w:lang w:val="ro-RO"/>
        </w:rPr>
        <w:t xml:space="preserve">- </w:t>
      </w:r>
      <w:r w:rsidRPr="00B2099C">
        <w:rPr>
          <w:rFonts w:cs="Tahoma"/>
          <w:sz w:val="24"/>
          <w:szCs w:val="24"/>
          <w:lang w:val="ro-RO"/>
        </w:rPr>
        <w:t xml:space="preserve"> </w:t>
      </w:r>
      <w:r w:rsidRPr="00B2099C">
        <w:rPr>
          <w:rFonts w:cs="Tahoma"/>
          <w:sz w:val="24"/>
          <w:szCs w:val="24"/>
          <w:lang w:val="ro-RO" w:eastAsia="ro-RO"/>
        </w:rPr>
        <w:t>organizarea şi funcţionarea punctului de informare-documentare (existenţa formularelor tip necesare (cerere tip şi reclamaţie administrativă)- DA;</w:t>
      </w:r>
    </w:p>
    <w:p w:rsidR="004C3D8B" w:rsidRPr="00B2099C" w:rsidRDefault="004C3D8B" w:rsidP="004C3D8B">
      <w:pPr>
        <w:ind w:left="1134"/>
        <w:jc w:val="both"/>
        <w:rPr>
          <w:rFonts w:cs="Tahoma"/>
          <w:sz w:val="24"/>
          <w:szCs w:val="24"/>
          <w:lang w:val="ro-RO"/>
        </w:rPr>
      </w:pPr>
      <w:r w:rsidRPr="00B2099C">
        <w:rPr>
          <w:rFonts w:cs="Tahoma"/>
          <w:sz w:val="24"/>
          <w:szCs w:val="24"/>
          <w:lang w:val="ro-RO"/>
        </w:rPr>
        <w:lastRenderedPageBreak/>
        <w:t>-  modalitatea folosită pentru punerea la dispoziţia cetăţenilor a informaţiilor ce se  furnizează din oficiu ___SITE-UL INSTITUTIEI;</w:t>
      </w:r>
    </w:p>
    <w:p w:rsidR="004C3D8B" w:rsidRPr="00B2099C" w:rsidRDefault="004C3D8B" w:rsidP="004C3D8B">
      <w:pPr>
        <w:ind w:left="1134"/>
        <w:jc w:val="both"/>
        <w:rPr>
          <w:rFonts w:cs="Tahoma"/>
          <w:sz w:val="24"/>
          <w:szCs w:val="24"/>
          <w:lang w:val="ro-RO"/>
        </w:rPr>
      </w:pPr>
      <w:r w:rsidRPr="00B2099C">
        <w:rPr>
          <w:rFonts w:cs="Tahoma"/>
          <w:sz w:val="24"/>
          <w:szCs w:val="24"/>
          <w:lang w:val="ro-RO"/>
        </w:rPr>
        <w:t>- numărul cererilor înregistrate privind accesul la informaţiile de interes public în luna decembrie 2018-nu ;</w:t>
      </w:r>
    </w:p>
    <w:p w:rsidR="004C3D8B" w:rsidRPr="00B2099C" w:rsidRDefault="004C3D8B" w:rsidP="004C3D8B">
      <w:pPr>
        <w:ind w:left="1134"/>
        <w:jc w:val="both"/>
        <w:rPr>
          <w:rFonts w:cs="Tahoma"/>
          <w:sz w:val="24"/>
          <w:szCs w:val="24"/>
          <w:lang w:val="ro-RO"/>
        </w:rPr>
      </w:pPr>
      <w:r w:rsidRPr="00B2099C">
        <w:rPr>
          <w:rFonts w:cs="Tahoma"/>
          <w:sz w:val="24"/>
          <w:szCs w:val="24"/>
          <w:lang w:val="ro-RO"/>
        </w:rPr>
        <w:t>- există    registru separat pentru consemnarea cererilor de acest gen;</w:t>
      </w:r>
    </w:p>
    <w:p w:rsidR="004C3D8B" w:rsidRPr="00B2099C" w:rsidRDefault="004C3D8B" w:rsidP="004C3D8B">
      <w:pPr>
        <w:ind w:left="1134"/>
        <w:jc w:val="both"/>
        <w:rPr>
          <w:rFonts w:cs="Tahoma"/>
          <w:sz w:val="24"/>
          <w:szCs w:val="24"/>
          <w:lang w:val="ro-RO"/>
        </w:rPr>
      </w:pPr>
      <w:r w:rsidRPr="00B2099C">
        <w:rPr>
          <w:rFonts w:cs="Tahoma"/>
          <w:sz w:val="24"/>
          <w:szCs w:val="24"/>
          <w:lang w:val="ro-RO"/>
        </w:rPr>
        <w:t>- a fost  întocmit şi publicat raportul anual privind accesul la informaţiile de interes public;</w:t>
      </w:r>
    </w:p>
    <w:p w:rsidR="004C3D8B" w:rsidRPr="00B2099C" w:rsidRDefault="004C3D8B" w:rsidP="004C3D8B">
      <w:pPr>
        <w:ind w:left="1134"/>
        <w:jc w:val="both"/>
        <w:rPr>
          <w:rFonts w:cs="Tahoma"/>
          <w:sz w:val="24"/>
          <w:szCs w:val="24"/>
          <w:lang w:val="ro-RO"/>
        </w:rPr>
      </w:pPr>
      <w:r w:rsidRPr="00B2099C">
        <w:rPr>
          <w:rFonts w:cs="Tahoma"/>
          <w:sz w:val="24"/>
          <w:szCs w:val="24"/>
          <w:lang w:val="ro-RO"/>
        </w:rPr>
        <w:t>- este  constituită, prin decizia conducătorului,  comisia de analiză privind încălcarea dreptului de acces la informaţiile de interes public;</w:t>
      </w:r>
    </w:p>
    <w:p w:rsidR="004C3D8B" w:rsidRPr="00B2099C" w:rsidRDefault="004C3D8B" w:rsidP="004C3D8B">
      <w:pPr>
        <w:ind w:left="1134"/>
        <w:jc w:val="both"/>
        <w:rPr>
          <w:rFonts w:cs="Tahoma"/>
          <w:sz w:val="24"/>
          <w:szCs w:val="24"/>
          <w:lang w:val="ro-RO"/>
        </w:rPr>
      </w:pPr>
      <w:r w:rsidRPr="00B2099C">
        <w:rPr>
          <w:rFonts w:cs="Tahoma"/>
          <w:sz w:val="24"/>
          <w:szCs w:val="24"/>
          <w:lang w:val="ro-RO"/>
        </w:rPr>
        <w:t>-  numărul reclamaţiilor administrative-nu s-au înregistrat;</w:t>
      </w:r>
    </w:p>
    <w:p w:rsidR="004C3D8B" w:rsidRPr="00B2099C" w:rsidRDefault="004C3D8B" w:rsidP="004C3D8B">
      <w:pPr>
        <w:ind w:left="1134"/>
        <w:jc w:val="both"/>
        <w:rPr>
          <w:rFonts w:cs="Tahoma"/>
          <w:sz w:val="24"/>
          <w:szCs w:val="24"/>
          <w:lang w:val="ro-RO"/>
        </w:rPr>
      </w:pPr>
      <w:r w:rsidRPr="00B2099C">
        <w:rPr>
          <w:rFonts w:cs="Tahoma"/>
          <w:sz w:val="24"/>
          <w:szCs w:val="24"/>
          <w:lang w:val="ro-RO"/>
        </w:rPr>
        <w:t xml:space="preserve">-  este  numit un purtător de cuvânt; </w:t>
      </w:r>
    </w:p>
    <w:p w:rsidR="004C3D8B" w:rsidRPr="00B2099C" w:rsidRDefault="004C3D8B" w:rsidP="004C3D8B">
      <w:pPr>
        <w:ind w:left="1134"/>
        <w:jc w:val="both"/>
        <w:rPr>
          <w:rFonts w:cs="Tahoma"/>
          <w:sz w:val="24"/>
          <w:szCs w:val="24"/>
          <w:lang w:val="ro-RO"/>
        </w:rPr>
      </w:pPr>
      <w:r w:rsidRPr="00B2099C">
        <w:rPr>
          <w:rFonts w:cs="Tahoma"/>
          <w:sz w:val="24"/>
          <w:szCs w:val="24"/>
          <w:lang w:val="ro-RO"/>
        </w:rPr>
        <w:t>-  sunt  organizate conferinţe de presă</w:t>
      </w:r>
    </w:p>
    <w:p w:rsidR="004C3D8B" w:rsidRPr="00B2099C" w:rsidRDefault="004C3D8B" w:rsidP="004C3D8B">
      <w:pPr>
        <w:ind w:left="1134"/>
        <w:jc w:val="both"/>
        <w:rPr>
          <w:rFonts w:cs="Tahoma"/>
          <w:sz w:val="24"/>
          <w:szCs w:val="24"/>
          <w:lang w:val="ro-RO"/>
        </w:rPr>
      </w:pPr>
      <w:r w:rsidRPr="00B2099C">
        <w:rPr>
          <w:rFonts w:cs="Tahoma"/>
          <w:sz w:val="24"/>
          <w:szCs w:val="24"/>
          <w:lang w:val="ro-RO"/>
        </w:rPr>
        <w:t>- întocmirea raportului anual privind transparenţa decizională şi publicarea lui pe site-ul propriu sau prezentarea în şedinţă publică.</w:t>
      </w:r>
    </w:p>
    <w:p w:rsidR="004C3D8B" w:rsidRPr="00B2099C" w:rsidRDefault="004C3D8B" w:rsidP="004C3D8B">
      <w:pPr>
        <w:ind w:left="1134"/>
        <w:jc w:val="both"/>
        <w:rPr>
          <w:rFonts w:cs="Tahoma"/>
          <w:b/>
          <w:sz w:val="24"/>
          <w:szCs w:val="24"/>
          <w:lang w:val="ro-RO"/>
        </w:rPr>
      </w:pPr>
    </w:p>
    <w:p w:rsidR="004C3D8B" w:rsidRPr="00B2099C" w:rsidRDefault="004C3D8B" w:rsidP="004C3D8B">
      <w:pPr>
        <w:ind w:left="1134"/>
        <w:jc w:val="both"/>
        <w:rPr>
          <w:rFonts w:cs="Tahoma"/>
          <w:b/>
          <w:sz w:val="24"/>
          <w:szCs w:val="24"/>
          <w:lang w:val="ro-RO"/>
        </w:rPr>
      </w:pPr>
      <w:r w:rsidRPr="00B2099C">
        <w:rPr>
          <w:rFonts w:cs="Tahoma"/>
          <w:b/>
          <w:sz w:val="24"/>
          <w:szCs w:val="24"/>
          <w:lang w:val="ro-RO"/>
        </w:rPr>
        <w:t xml:space="preserve"> 5. Aplicarea prevederilor O.G. nr.27/2002 aprobată prin  Legea nr. 233/2002  privind reglementarea activităţii de soluţionare a petiţiilor</w:t>
      </w:r>
    </w:p>
    <w:p w:rsidR="004C3D8B" w:rsidRPr="00B2099C" w:rsidRDefault="004C3D8B" w:rsidP="004C3D8B">
      <w:pPr>
        <w:ind w:left="1134"/>
        <w:jc w:val="both"/>
        <w:rPr>
          <w:rFonts w:cs="Tahoma"/>
          <w:sz w:val="24"/>
          <w:szCs w:val="24"/>
          <w:lang w:val="ro-RO"/>
        </w:rPr>
      </w:pPr>
      <w:r w:rsidRPr="00B2099C">
        <w:rPr>
          <w:rFonts w:cs="Tahoma"/>
          <w:sz w:val="24"/>
          <w:szCs w:val="24"/>
          <w:lang w:val="ro-RO"/>
        </w:rPr>
        <w:t>-  numărul sesizărilor înregistrate este de 68</w:t>
      </w:r>
      <w:r w:rsidRPr="00B2099C">
        <w:rPr>
          <w:rFonts w:cs="Tahoma"/>
          <w:sz w:val="24"/>
          <w:szCs w:val="24"/>
          <w:lang w:val="it-IT"/>
        </w:rPr>
        <w:t>, în luna decembrie 2018</w:t>
      </w:r>
      <w:r w:rsidRPr="00B2099C">
        <w:rPr>
          <w:rFonts w:cs="Tahoma"/>
          <w:sz w:val="24"/>
          <w:szCs w:val="24"/>
          <w:lang w:val="ro-RO"/>
        </w:rPr>
        <w:t>, din care  soluţionate favorabil petentului 59  ( 9 sunt în curs de soluţionare în termen legal);</w:t>
      </w:r>
    </w:p>
    <w:p w:rsidR="004C3D8B" w:rsidRPr="00B2099C" w:rsidRDefault="004C3D8B" w:rsidP="004C3D8B">
      <w:pPr>
        <w:ind w:left="1134"/>
        <w:jc w:val="both"/>
        <w:rPr>
          <w:rFonts w:cs="Tahoma"/>
          <w:sz w:val="24"/>
          <w:szCs w:val="24"/>
          <w:lang w:val="ro-RO"/>
        </w:rPr>
      </w:pPr>
      <w:r w:rsidRPr="00B2099C">
        <w:rPr>
          <w:rFonts w:cs="Tahoma"/>
          <w:sz w:val="24"/>
          <w:szCs w:val="24"/>
          <w:lang w:val="ro-RO"/>
        </w:rPr>
        <w:t>-  au fost  respectate termenele de soluţionare şi de transmitere a răspunsurilor.</w:t>
      </w:r>
    </w:p>
    <w:p w:rsidR="004C3D8B" w:rsidRPr="00B2099C" w:rsidRDefault="004C3D8B" w:rsidP="004C3D8B">
      <w:pPr>
        <w:ind w:left="1134"/>
        <w:jc w:val="both"/>
        <w:rPr>
          <w:rFonts w:cs="Tahoma"/>
          <w:sz w:val="24"/>
          <w:szCs w:val="24"/>
          <w:lang w:val="ro-RO"/>
        </w:rPr>
      </w:pPr>
      <w:r w:rsidRPr="00B2099C">
        <w:rPr>
          <w:rFonts w:cs="Tahoma"/>
          <w:sz w:val="24"/>
          <w:szCs w:val="24"/>
          <w:lang w:val="ro-RO"/>
        </w:rPr>
        <w:tab/>
      </w:r>
      <w:r w:rsidRPr="00B2099C">
        <w:rPr>
          <w:rFonts w:cs="Tahoma"/>
          <w:sz w:val="24"/>
          <w:szCs w:val="24"/>
          <w:lang w:val="ro-RO"/>
        </w:rPr>
        <w:tab/>
      </w:r>
    </w:p>
    <w:p w:rsidR="004C3D8B" w:rsidRPr="00B2099C" w:rsidRDefault="004C3D8B" w:rsidP="004C3D8B">
      <w:pPr>
        <w:ind w:left="1134"/>
        <w:jc w:val="both"/>
        <w:rPr>
          <w:rFonts w:cs="Tahoma"/>
          <w:b/>
          <w:sz w:val="24"/>
          <w:szCs w:val="24"/>
          <w:lang w:val="ro-RO"/>
        </w:rPr>
      </w:pPr>
      <w:r w:rsidRPr="00B2099C">
        <w:rPr>
          <w:rFonts w:cs="Tahoma"/>
          <w:b/>
          <w:sz w:val="24"/>
          <w:szCs w:val="24"/>
          <w:lang w:val="ro-RO"/>
        </w:rPr>
        <w:t xml:space="preserve">  6. Aplicarea prevederilor H.G. nr. 1723/2004 pentru aprobarea Programului de măsuri în activitatea de relaţii cu publicul, modificată şi completată cu HG nr. 1487/2005</w:t>
      </w:r>
    </w:p>
    <w:p w:rsidR="004C3D8B" w:rsidRPr="00B2099C" w:rsidRDefault="004C3D8B" w:rsidP="004C3D8B">
      <w:pPr>
        <w:ind w:left="1134"/>
        <w:jc w:val="both"/>
        <w:rPr>
          <w:rFonts w:cs="Tahoma"/>
          <w:iCs/>
          <w:sz w:val="24"/>
          <w:szCs w:val="24"/>
          <w:lang w:val="ro-RO"/>
        </w:rPr>
      </w:pPr>
      <w:r w:rsidRPr="00B2099C">
        <w:rPr>
          <w:rFonts w:cs="Tahoma"/>
          <w:sz w:val="24"/>
          <w:szCs w:val="24"/>
          <w:lang w:val="ro-RO"/>
        </w:rPr>
        <w:t xml:space="preserve">-  este  întocmit şi afişat la loc vizibil programul de lucru cu publicul (atât   programul zilnic cât şi într-o zi pe săptămână program prelungit, </w:t>
      </w:r>
      <w:r w:rsidRPr="00B2099C">
        <w:rPr>
          <w:rFonts w:cs="Tahoma"/>
          <w:iCs/>
          <w:sz w:val="24"/>
          <w:szCs w:val="24"/>
          <w:lang w:val="ro-RO"/>
        </w:rPr>
        <w:t xml:space="preserve">între orele 8,30 şi 18,30) stabilit prin act administrativ de conducătorul instituţiei </w:t>
      </w:r>
    </w:p>
    <w:p w:rsidR="004C3D8B" w:rsidRPr="00B2099C" w:rsidRDefault="004C3D8B" w:rsidP="004C3D8B">
      <w:pPr>
        <w:ind w:left="1134"/>
        <w:jc w:val="both"/>
        <w:rPr>
          <w:rFonts w:cs="Tahoma"/>
          <w:sz w:val="24"/>
          <w:szCs w:val="24"/>
          <w:lang w:val="ro-RO"/>
        </w:rPr>
      </w:pPr>
      <w:r w:rsidRPr="00B2099C">
        <w:rPr>
          <w:rFonts w:cs="Tahoma"/>
          <w:sz w:val="24"/>
          <w:szCs w:val="24"/>
          <w:lang w:val="ro-RO"/>
        </w:rPr>
        <w:t xml:space="preserve">-  este  asigurat punctul  de lucru cu publicul; </w:t>
      </w:r>
    </w:p>
    <w:p w:rsidR="004C3D8B" w:rsidRPr="00B2099C" w:rsidRDefault="004C3D8B" w:rsidP="004C3D8B">
      <w:pPr>
        <w:ind w:left="1134"/>
        <w:jc w:val="both"/>
        <w:rPr>
          <w:rFonts w:cs="Tahoma"/>
          <w:sz w:val="24"/>
          <w:szCs w:val="24"/>
          <w:lang w:val="ro-RO"/>
        </w:rPr>
      </w:pPr>
      <w:r w:rsidRPr="00B2099C">
        <w:rPr>
          <w:rFonts w:cs="Tahoma"/>
          <w:sz w:val="24"/>
          <w:szCs w:val="24"/>
          <w:lang w:val="ro-RO"/>
        </w:rPr>
        <w:t>- există  formulare tip care pot fi puse la dispoziţia cetăţenilor în mod gratuit;</w:t>
      </w:r>
    </w:p>
    <w:p w:rsidR="004C3D8B" w:rsidRPr="00B2099C" w:rsidRDefault="004C3D8B" w:rsidP="004C3D8B">
      <w:pPr>
        <w:ind w:left="1134"/>
        <w:jc w:val="both"/>
        <w:rPr>
          <w:rFonts w:cs="Tahoma"/>
          <w:sz w:val="24"/>
          <w:szCs w:val="24"/>
          <w:lang w:val="ro-RO"/>
        </w:rPr>
      </w:pPr>
      <w:r w:rsidRPr="00B2099C">
        <w:rPr>
          <w:rFonts w:cs="Tahoma"/>
          <w:sz w:val="24"/>
          <w:szCs w:val="24"/>
          <w:lang w:val="ro-RO"/>
        </w:rPr>
        <w:t>-  sunt  afişate modele de completare ale formularelor;</w:t>
      </w:r>
    </w:p>
    <w:p w:rsidR="004C3D8B" w:rsidRPr="00B2099C" w:rsidRDefault="004C3D8B" w:rsidP="004C3D8B">
      <w:pPr>
        <w:ind w:left="1134"/>
        <w:jc w:val="both"/>
        <w:rPr>
          <w:rFonts w:cs="Tahoma"/>
          <w:sz w:val="24"/>
          <w:szCs w:val="24"/>
          <w:lang w:val="ro-RO"/>
        </w:rPr>
      </w:pPr>
      <w:r w:rsidRPr="00B2099C">
        <w:rPr>
          <w:rFonts w:cs="Tahoma"/>
          <w:sz w:val="24"/>
          <w:szCs w:val="24"/>
          <w:lang w:val="ro-RO"/>
        </w:rPr>
        <w:t>- există  afişaj cu numele persoanelor cu funcţii de conducere şi a programului de audienţe al acestora;</w:t>
      </w:r>
    </w:p>
    <w:p w:rsidR="004C3D8B" w:rsidRPr="00B2099C" w:rsidRDefault="004C3D8B" w:rsidP="004C3D8B">
      <w:pPr>
        <w:ind w:left="1134"/>
        <w:jc w:val="both"/>
        <w:rPr>
          <w:rFonts w:cs="Tahoma"/>
          <w:sz w:val="24"/>
          <w:szCs w:val="24"/>
          <w:lang w:val="ro-RO"/>
        </w:rPr>
      </w:pPr>
      <w:r w:rsidRPr="00B2099C">
        <w:rPr>
          <w:rFonts w:cs="Tahoma"/>
          <w:iCs/>
          <w:sz w:val="24"/>
          <w:szCs w:val="24"/>
          <w:lang w:val="ro-RO"/>
        </w:rPr>
        <w:t xml:space="preserve">-   nu există </w:t>
      </w:r>
      <w:r w:rsidRPr="00B2099C">
        <w:rPr>
          <w:rFonts w:cs="Tahoma"/>
          <w:sz w:val="24"/>
          <w:szCs w:val="24"/>
          <w:lang w:val="ro-RO"/>
        </w:rPr>
        <w:t>linii telefonice speciale pentru asigurarea accesului cetăţenilor la informaţiile de interes public;</w:t>
      </w:r>
    </w:p>
    <w:p w:rsidR="004C3D8B" w:rsidRPr="00B2099C" w:rsidRDefault="004C3D8B" w:rsidP="004C3D8B">
      <w:pPr>
        <w:ind w:left="1134"/>
        <w:jc w:val="both"/>
        <w:rPr>
          <w:rFonts w:cs="Tahoma"/>
          <w:sz w:val="24"/>
          <w:szCs w:val="24"/>
          <w:lang w:val="ro-RO"/>
        </w:rPr>
      </w:pPr>
      <w:r w:rsidRPr="00B2099C">
        <w:rPr>
          <w:rFonts w:cs="Tahoma"/>
          <w:sz w:val="24"/>
          <w:szCs w:val="24"/>
          <w:lang w:val="ro-RO"/>
        </w:rPr>
        <w:t>-  sunt , pe pagina oficială de internet, materiale cu caracter informativ (legislaţia privind organizarea şi funcţionarea, proceduri de lucru);</w:t>
      </w:r>
    </w:p>
    <w:p w:rsidR="004C3D8B" w:rsidRPr="00B2099C" w:rsidRDefault="004C3D8B" w:rsidP="004C3D8B">
      <w:pPr>
        <w:ind w:left="1134"/>
        <w:jc w:val="both"/>
        <w:rPr>
          <w:rFonts w:cs="Tahoma"/>
          <w:sz w:val="24"/>
          <w:szCs w:val="24"/>
          <w:lang w:val="ro-RO"/>
        </w:rPr>
      </w:pPr>
    </w:p>
    <w:p w:rsidR="004C3D8B" w:rsidRPr="00B2099C" w:rsidRDefault="004C3D8B" w:rsidP="004C3D8B">
      <w:pPr>
        <w:ind w:left="1134"/>
        <w:jc w:val="both"/>
        <w:rPr>
          <w:rFonts w:cs="Tahoma"/>
          <w:sz w:val="24"/>
          <w:szCs w:val="24"/>
          <w:lang w:val="ro-RO"/>
        </w:rPr>
      </w:pPr>
    </w:p>
    <w:p w:rsidR="004C3D8B" w:rsidRPr="00B2099C" w:rsidRDefault="004C3D8B" w:rsidP="004C3D8B">
      <w:pPr>
        <w:ind w:left="1134"/>
        <w:jc w:val="both"/>
        <w:rPr>
          <w:rFonts w:cs="Tahoma"/>
          <w:b/>
          <w:iCs/>
          <w:sz w:val="24"/>
          <w:szCs w:val="24"/>
          <w:lang w:val="ro-RO"/>
        </w:rPr>
      </w:pPr>
      <w:r w:rsidRPr="00B2099C">
        <w:rPr>
          <w:rFonts w:cs="Tahoma"/>
          <w:b/>
          <w:iCs/>
          <w:sz w:val="24"/>
          <w:szCs w:val="24"/>
          <w:lang w:val="ro-RO"/>
        </w:rPr>
        <w:t xml:space="preserve">7. </w:t>
      </w:r>
      <w:r w:rsidRPr="00B2099C">
        <w:rPr>
          <w:rFonts w:cs="Tahoma"/>
          <w:b/>
          <w:sz w:val="24"/>
          <w:szCs w:val="24"/>
          <w:lang w:val="ro-RO"/>
        </w:rPr>
        <w:t>Aplicarea</w:t>
      </w:r>
      <w:r w:rsidRPr="00B2099C">
        <w:rPr>
          <w:rFonts w:cs="Tahoma"/>
          <w:b/>
          <w:iCs/>
          <w:sz w:val="24"/>
          <w:szCs w:val="24"/>
          <w:lang w:val="ro-RO"/>
        </w:rPr>
        <w:t xml:space="preserve"> prevederilor Legii nr. 188/1999 republicată privind Statutul funcţionarilor publici</w:t>
      </w:r>
    </w:p>
    <w:p w:rsidR="004C3D8B" w:rsidRPr="00B2099C" w:rsidRDefault="004C3D8B" w:rsidP="004C3D8B">
      <w:pPr>
        <w:ind w:left="1134"/>
        <w:jc w:val="both"/>
        <w:rPr>
          <w:rFonts w:cs="Tahoma"/>
          <w:iCs/>
          <w:sz w:val="24"/>
          <w:szCs w:val="24"/>
          <w:lang w:val="ro-RO"/>
        </w:rPr>
      </w:pPr>
      <w:r w:rsidRPr="00B2099C">
        <w:rPr>
          <w:rFonts w:cs="Tahoma"/>
          <w:b/>
          <w:iCs/>
          <w:sz w:val="24"/>
          <w:szCs w:val="24"/>
          <w:lang w:val="ro-RO"/>
        </w:rPr>
        <w:t xml:space="preserve">- </w:t>
      </w:r>
      <w:r w:rsidRPr="00B2099C">
        <w:rPr>
          <w:rFonts w:cs="Tahoma"/>
          <w:iCs/>
          <w:sz w:val="24"/>
          <w:szCs w:val="24"/>
          <w:lang w:val="ro-RO"/>
        </w:rPr>
        <w:t>a fost făcută</w:t>
      </w:r>
      <w:r w:rsidRPr="00B2099C">
        <w:rPr>
          <w:rFonts w:cs="Tahoma"/>
          <w:b/>
          <w:iCs/>
          <w:sz w:val="24"/>
          <w:szCs w:val="24"/>
          <w:lang w:val="ro-RO"/>
        </w:rPr>
        <w:t xml:space="preserve"> </w:t>
      </w:r>
      <w:r w:rsidRPr="00B2099C">
        <w:rPr>
          <w:rFonts w:cs="Tahoma"/>
          <w:iCs/>
          <w:sz w:val="24"/>
          <w:szCs w:val="24"/>
          <w:lang w:val="ro-RO"/>
        </w:rPr>
        <w:t>evaluarea performanţelor profesionale individuale ale funcţionarilor publici pentru anul 2017</w:t>
      </w:r>
    </w:p>
    <w:p w:rsidR="004C3D8B" w:rsidRPr="00B2099C" w:rsidRDefault="004C3D8B" w:rsidP="004C3D8B">
      <w:pPr>
        <w:ind w:left="1134"/>
        <w:jc w:val="both"/>
        <w:rPr>
          <w:rFonts w:cs="Tahoma"/>
          <w:iCs/>
          <w:sz w:val="24"/>
          <w:szCs w:val="24"/>
          <w:lang w:val="ro-RO"/>
        </w:rPr>
      </w:pPr>
      <w:r w:rsidRPr="00B2099C">
        <w:rPr>
          <w:rFonts w:cs="Tahoma"/>
          <w:iCs/>
          <w:sz w:val="24"/>
          <w:szCs w:val="24"/>
          <w:lang w:val="ro-RO"/>
        </w:rPr>
        <w:t>- există  planul de ocupare a funcţiilor publice;</w:t>
      </w:r>
    </w:p>
    <w:p w:rsidR="004C3D8B" w:rsidRPr="00B2099C" w:rsidRDefault="004C3D8B" w:rsidP="004C3D8B">
      <w:pPr>
        <w:ind w:left="1134"/>
        <w:jc w:val="both"/>
        <w:rPr>
          <w:rFonts w:cs="Tahoma"/>
          <w:sz w:val="24"/>
          <w:szCs w:val="24"/>
          <w:lang w:val="ro-RO"/>
        </w:rPr>
      </w:pPr>
      <w:r w:rsidRPr="00B2099C">
        <w:rPr>
          <w:rFonts w:cs="Tahoma"/>
          <w:sz w:val="24"/>
          <w:szCs w:val="24"/>
          <w:lang w:val="ro-RO"/>
        </w:rPr>
        <w:t>- există  avizul Agenţiei Naţionale a Funcţionarilor Publici pentru funcţiile publice din statul de funcţii al instituţiei;</w:t>
      </w:r>
    </w:p>
    <w:p w:rsidR="004C3D8B" w:rsidRPr="00B2099C" w:rsidRDefault="004C3D8B" w:rsidP="004C3D8B">
      <w:pPr>
        <w:autoSpaceDE w:val="0"/>
        <w:autoSpaceDN w:val="0"/>
        <w:adjustRightInd w:val="0"/>
        <w:ind w:left="1134"/>
        <w:jc w:val="both"/>
        <w:rPr>
          <w:rFonts w:cs="Tahoma"/>
          <w:sz w:val="24"/>
          <w:szCs w:val="24"/>
          <w:lang w:val="ro-RO"/>
        </w:rPr>
      </w:pPr>
    </w:p>
    <w:p w:rsidR="004C3D8B" w:rsidRPr="00B2099C" w:rsidRDefault="004C3D8B" w:rsidP="004C3D8B">
      <w:pPr>
        <w:autoSpaceDE w:val="0"/>
        <w:autoSpaceDN w:val="0"/>
        <w:adjustRightInd w:val="0"/>
        <w:ind w:left="1134"/>
        <w:jc w:val="both"/>
        <w:rPr>
          <w:rFonts w:cs="Tahoma"/>
          <w:b/>
          <w:sz w:val="24"/>
          <w:szCs w:val="24"/>
          <w:lang w:val="ro-RO" w:eastAsia="ro-RO"/>
        </w:rPr>
      </w:pPr>
      <w:r w:rsidRPr="00B2099C">
        <w:rPr>
          <w:rFonts w:cs="Tahoma"/>
          <w:b/>
          <w:sz w:val="24"/>
          <w:szCs w:val="24"/>
          <w:lang w:val="ro-RO"/>
        </w:rPr>
        <w:t xml:space="preserve">8. Aplicarea Legii nr. 7/2004 republicată </w:t>
      </w:r>
      <w:r w:rsidRPr="00B2099C">
        <w:rPr>
          <w:rFonts w:cs="Tahoma"/>
          <w:b/>
          <w:sz w:val="24"/>
          <w:szCs w:val="24"/>
          <w:lang w:val="ro-RO" w:eastAsia="ro-RO"/>
        </w:rPr>
        <w:t xml:space="preserve">privind Codul de conduită a   funcţionarilor publici şi a Ordinului Preşedintelui Agenţiei Naţionale a Funcţionarilor Publici nr. </w:t>
      </w:r>
      <w:r w:rsidRPr="00B2099C">
        <w:rPr>
          <w:rFonts w:cs="Tahoma"/>
          <w:b/>
          <w:sz w:val="24"/>
          <w:szCs w:val="24"/>
          <w:lang w:val="ro-RO" w:eastAsia="ro-RO"/>
        </w:rPr>
        <w:lastRenderedPageBreak/>
        <w:t>1200 din  4 aprilie 2013 privind monitorizarea respectării normelor de conduită de către funcţionarii publici şi a implementării procedurilor disciplinare</w:t>
      </w:r>
    </w:p>
    <w:p w:rsidR="004C3D8B" w:rsidRPr="00B2099C" w:rsidRDefault="004C3D8B" w:rsidP="004C3D8B">
      <w:pPr>
        <w:ind w:left="1134"/>
        <w:jc w:val="both"/>
        <w:rPr>
          <w:rFonts w:cs="Tahoma"/>
          <w:sz w:val="24"/>
          <w:szCs w:val="24"/>
          <w:lang w:val="ro-RO"/>
        </w:rPr>
      </w:pPr>
      <w:r w:rsidRPr="00B2099C">
        <w:rPr>
          <w:rFonts w:cs="Tahoma"/>
          <w:b/>
          <w:sz w:val="24"/>
          <w:szCs w:val="24"/>
          <w:lang w:val="ro-RO"/>
        </w:rPr>
        <w:t xml:space="preserve">- </w:t>
      </w:r>
      <w:r w:rsidRPr="00B2099C">
        <w:rPr>
          <w:rFonts w:cs="Tahoma"/>
          <w:sz w:val="24"/>
          <w:szCs w:val="24"/>
          <w:lang w:val="ro-RO"/>
        </w:rPr>
        <w:t>este</w:t>
      </w:r>
      <w:r w:rsidRPr="00B2099C">
        <w:rPr>
          <w:rFonts w:cs="Tahoma"/>
          <w:b/>
          <w:sz w:val="24"/>
          <w:szCs w:val="24"/>
          <w:lang w:val="ro-RO"/>
        </w:rPr>
        <w:t xml:space="preserve"> </w:t>
      </w:r>
      <w:r w:rsidRPr="00B2099C">
        <w:rPr>
          <w:rFonts w:cs="Tahoma"/>
          <w:sz w:val="24"/>
          <w:szCs w:val="24"/>
          <w:lang w:val="ro-RO"/>
        </w:rPr>
        <w:t xml:space="preserve">desemnat un funcţionar public pentru consiliere etică şi monitorizarea respectării normelor de conduită </w:t>
      </w:r>
    </w:p>
    <w:p w:rsidR="004C3D8B" w:rsidRPr="00B2099C" w:rsidRDefault="004C3D8B" w:rsidP="004C3D8B">
      <w:pPr>
        <w:ind w:left="1134"/>
        <w:jc w:val="both"/>
        <w:rPr>
          <w:rFonts w:cs="Tahoma"/>
          <w:sz w:val="24"/>
          <w:szCs w:val="24"/>
          <w:lang w:val="ro-RO" w:eastAsia="ro-RO"/>
        </w:rPr>
      </w:pPr>
      <w:r w:rsidRPr="00B2099C">
        <w:rPr>
          <w:rFonts w:cs="Tahoma"/>
          <w:b/>
          <w:sz w:val="24"/>
          <w:szCs w:val="24"/>
          <w:lang w:val="ro-RO"/>
        </w:rPr>
        <w:t>-</w:t>
      </w:r>
      <w:r w:rsidRPr="00B2099C">
        <w:rPr>
          <w:rFonts w:cs="Tahoma"/>
          <w:sz w:val="24"/>
          <w:szCs w:val="24"/>
          <w:lang w:val="ro-RO"/>
        </w:rPr>
        <w:t xml:space="preserve"> sunt  </w:t>
      </w:r>
      <w:r w:rsidRPr="00B2099C">
        <w:rPr>
          <w:rFonts w:cs="Tahoma"/>
          <w:sz w:val="24"/>
          <w:szCs w:val="24"/>
          <w:lang w:val="ro-RO" w:eastAsia="ro-RO"/>
        </w:rPr>
        <w:t xml:space="preserve">întocmite de către persoana desemnată rapoarte trimestriale privind respectarea normelor de conduită şi înaintarea acestora, în format electronic, către Agenţia Naţională a Funcţionarilor Publici </w:t>
      </w:r>
    </w:p>
    <w:p w:rsidR="004C3D8B" w:rsidRPr="00B2099C" w:rsidRDefault="004C3D8B" w:rsidP="004C3D8B">
      <w:pPr>
        <w:ind w:left="1134"/>
        <w:jc w:val="both"/>
        <w:rPr>
          <w:rFonts w:cs="Tahoma"/>
          <w:b/>
          <w:sz w:val="24"/>
          <w:szCs w:val="24"/>
          <w:lang w:val="ro-RO"/>
        </w:rPr>
      </w:pPr>
      <w:r w:rsidRPr="00B2099C">
        <w:rPr>
          <w:rFonts w:cs="Tahoma"/>
          <w:b/>
          <w:sz w:val="24"/>
          <w:szCs w:val="24"/>
          <w:lang w:val="ro-RO"/>
        </w:rPr>
        <w:t xml:space="preserve">   </w:t>
      </w:r>
    </w:p>
    <w:p w:rsidR="004C3D8B" w:rsidRPr="00B2099C" w:rsidRDefault="004C3D8B" w:rsidP="004C3D8B">
      <w:pPr>
        <w:ind w:left="1134"/>
        <w:jc w:val="both"/>
        <w:rPr>
          <w:rFonts w:cs="Tahoma"/>
          <w:b/>
          <w:sz w:val="24"/>
          <w:szCs w:val="24"/>
          <w:lang w:val="ro-RO" w:eastAsia="ro-RO"/>
        </w:rPr>
      </w:pPr>
      <w:r w:rsidRPr="00B2099C">
        <w:rPr>
          <w:rFonts w:cs="Tahoma"/>
          <w:b/>
          <w:sz w:val="24"/>
          <w:szCs w:val="24"/>
          <w:lang w:val="ro-RO"/>
        </w:rPr>
        <w:t xml:space="preserve">9. Aplicarea HG nr. 1344/2007 </w:t>
      </w:r>
      <w:r w:rsidRPr="00B2099C">
        <w:rPr>
          <w:rFonts w:cs="Tahoma"/>
          <w:b/>
          <w:sz w:val="24"/>
          <w:szCs w:val="24"/>
          <w:lang w:val="ro-RO" w:eastAsia="ro-RO"/>
        </w:rPr>
        <w:t xml:space="preserve">privind normele de organizare şi funcţionare a comisiilor de disciplină cu modificările şi completările ulterioare şi a </w:t>
      </w:r>
      <w:r w:rsidRPr="00B2099C">
        <w:rPr>
          <w:rFonts w:cs="Tahoma"/>
          <w:b/>
          <w:sz w:val="24"/>
          <w:szCs w:val="24"/>
          <w:lang w:val="ro-RO"/>
        </w:rPr>
        <w:t xml:space="preserve">HG  nr. 833/2007 </w:t>
      </w:r>
      <w:r w:rsidRPr="00B2099C">
        <w:rPr>
          <w:rFonts w:cs="Tahoma"/>
          <w:b/>
          <w:sz w:val="24"/>
          <w:szCs w:val="24"/>
          <w:lang w:val="ro-RO" w:eastAsia="ro-RO"/>
        </w:rPr>
        <w:t>privind normele de organizare şi funcţionare a comisiilor paritare şi încheierea acordurilor colective</w:t>
      </w:r>
    </w:p>
    <w:p w:rsidR="004C3D8B" w:rsidRPr="00B2099C" w:rsidRDefault="004C3D8B" w:rsidP="004C3D8B">
      <w:pPr>
        <w:autoSpaceDE w:val="0"/>
        <w:autoSpaceDN w:val="0"/>
        <w:adjustRightInd w:val="0"/>
        <w:ind w:left="1134"/>
        <w:jc w:val="both"/>
        <w:rPr>
          <w:rFonts w:cs="Tahoma"/>
          <w:sz w:val="24"/>
          <w:szCs w:val="24"/>
          <w:lang w:val="ro-RO" w:eastAsia="ro-RO"/>
        </w:rPr>
      </w:pPr>
      <w:r w:rsidRPr="00B2099C">
        <w:rPr>
          <w:rFonts w:cs="Tahoma"/>
          <w:sz w:val="24"/>
          <w:szCs w:val="24"/>
          <w:lang w:val="ro-RO" w:eastAsia="ro-RO"/>
        </w:rPr>
        <w:t xml:space="preserve">- este constituită prin act administrativ  comisia de disciplină;  nu au fost aplicate sancţiuni disciplinare; </w:t>
      </w:r>
    </w:p>
    <w:p w:rsidR="004C3D8B" w:rsidRPr="00B2099C" w:rsidRDefault="004C3D8B" w:rsidP="004C3D8B">
      <w:pPr>
        <w:autoSpaceDE w:val="0"/>
        <w:autoSpaceDN w:val="0"/>
        <w:adjustRightInd w:val="0"/>
        <w:ind w:left="1134"/>
        <w:jc w:val="both"/>
        <w:rPr>
          <w:rFonts w:cs="Tahoma"/>
          <w:sz w:val="24"/>
          <w:szCs w:val="24"/>
          <w:lang w:val="ro-RO" w:eastAsia="ro-RO"/>
        </w:rPr>
      </w:pPr>
      <w:r w:rsidRPr="00B2099C">
        <w:rPr>
          <w:rFonts w:cs="Tahoma"/>
          <w:sz w:val="24"/>
          <w:szCs w:val="24"/>
          <w:lang w:val="ro-RO" w:eastAsia="ro-RO"/>
        </w:rPr>
        <w:t>- este  respectată procedura în cazul aplicării sancţiunilor disciplinare.</w:t>
      </w:r>
    </w:p>
    <w:p w:rsidR="004C3D8B" w:rsidRPr="00B2099C" w:rsidRDefault="004C3D8B" w:rsidP="004C3D8B">
      <w:pPr>
        <w:ind w:left="1134"/>
        <w:jc w:val="both"/>
        <w:rPr>
          <w:rFonts w:cs="Tahoma"/>
          <w:sz w:val="24"/>
          <w:szCs w:val="24"/>
          <w:lang w:val="ro-RO" w:eastAsia="ro-RO"/>
        </w:rPr>
      </w:pPr>
      <w:r w:rsidRPr="00B2099C">
        <w:rPr>
          <w:rFonts w:cs="Tahoma"/>
          <w:sz w:val="24"/>
          <w:szCs w:val="24"/>
          <w:lang w:val="ro-RO" w:eastAsia="ro-RO"/>
        </w:rPr>
        <w:t>- este  constituită prin act administrativ comisia paritară;</w:t>
      </w:r>
    </w:p>
    <w:p w:rsidR="004C3D8B" w:rsidRPr="00B2099C" w:rsidRDefault="004C3D8B" w:rsidP="004C3D8B">
      <w:pPr>
        <w:autoSpaceDE w:val="0"/>
        <w:autoSpaceDN w:val="0"/>
        <w:adjustRightInd w:val="0"/>
        <w:ind w:left="1134"/>
        <w:jc w:val="both"/>
        <w:rPr>
          <w:rFonts w:cs="Tahoma"/>
          <w:b/>
          <w:bCs/>
          <w:iCs/>
          <w:sz w:val="24"/>
          <w:szCs w:val="24"/>
          <w:lang w:val="ro-RO"/>
        </w:rPr>
      </w:pPr>
      <w:r w:rsidRPr="00B2099C">
        <w:rPr>
          <w:rFonts w:cs="Tahoma"/>
          <w:b/>
          <w:bCs/>
          <w:iCs/>
          <w:sz w:val="24"/>
          <w:szCs w:val="24"/>
          <w:lang w:val="ro-RO"/>
        </w:rPr>
        <w:t xml:space="preserve">10. Activitatea comisiilor organizate în cadrul instituţiei şi calitatea de membru în comisii organizate în exteriorul instituţiei </w:t>
      </w:r>
    </w:p>
    <w:p w:rsidR="004C3D8B" w:rsidRPr="00B2099C" w:rsidRDefault="004C3D8B" w:rsidP="004C3D8B">
      <w:pPr>
        <w:autoSpaceDE w:val="0"/>
        <w:autoSpaceDN w:val="0"/>
        <w:adjustRightInd w:val="0"/>
        <w:ind w:left="1134"/>
        <w:jc w:val="both"/>
        <w:rPr>
          <w:rFonts w:cs="Tahoma"/>
          <w:b/>
          <w:bCs/>
          <w:iCs/>
          <w:sz w:val="24"/>
          <w:szCs w:val="24"/>
          <w:lang w:val="ro-RO"/>
        </w:rPr>
      </w:pPr>
    </w:p>
    <w:p w:rsidR="004C3D8B" w:rsidRPr="00B2099C" w:rsidRDefault="004C3D8B" w:rsidP="004C3D8B">
      <w:pPr>
        <w:autoSpaceDE w:val="0"/>
        <w:autoSpaceDN w:val="0"/>
        <w:adjustRightInd w:val="0"/>
        <w:ind w:left="1134"/>
        <w:jc w:val="both"/>
        <w:rPr>
          <w:rFonts w:cs="Tahoma"/>
          <w:bCs/>
          <w:iCs/>
          <w:sz w:val="24"/>
          <w:szCs w:val="24"/>
          <w:lang w:val="ro-RO"/>
        </w:rPr>
      </w:pPr>
      <w:r w:rsidRPr="00B2099C">
        <w:rPr>
          <w:rFonts w:cs="Tahoma"/>
          <w:bCs/>
          <w:iCs/>
          <w:sz w:val="24"/>
          <w:szCs w:val="24"/>
          <w:lang w:val="ro-RO"/>
        </w:rPr>
        <w:t>-  Activitatea comisiilor în cadrul instituţiei se desfăşoară cu respectarea legislaţiei în vigoare.</w:t>
      </w:r>
    </w:p>
    <w:p w:rsidR="004C3D8B" w:rsidRPr="00B2099C" w:rsidRDefault="004C3D8B" w:rsidP="004C3D8B">
      <w:pPr>
        <w:autoSpaceDE w:val="0"/>
        <w:autoSpaceDN w:val="0"/>
        <w:adjustRightInd w:val="0"/>
        <w:ind w:left="1134"/>
        <w:jc w:val="both"/>
        <w:rPr>
          <w:rFonts w:cs="Tahoma"/>
          <w:bCs/>
          <w:iCs/>
          <w:sz w:val="24"/>
          <w:szCs w:val="24"/>
          <w:lang w:val="ro-RO"/>
        </w:rPr>
      </w:pPr>
    </w:p>
    <w:p w:rsidR="004C3D8B" w:rsidRPr="00B2099C" w:rsidRDefault="004C3D8B" w:rsidP="004C3D8B">
      <w:pPr>
        <w:autoSpaceDE w:val="0"/>
        <w:autoSpaceDN w:val="0"/>
        <w:adjustRightInd w:val="0"/>
        <w:ind w:left="1134"/>
        <w:jc w:val="both"/>
        <w:rPr>
          <w:rFonts w:cs="Tahoma"/>
          <w:b/>
          <w:sz w:val="24"/>
          <w:szCs w:val="24"/>
          <w:lang w:val="ro-RO" w:eastAsia="ro-RO"/>
        </w:rPr>
      </w:pPr>
      <w:r w:rsidRPr="00B2099C">
        <w:rPr>
          <w:rFonts w:cs="Tahoma"/>
          <w:b/>
          <w:sz w:val="24"/>
          <w:szCs w:val="24"/>
          <w:lang w:val="ro-RO"/>
        </w:rPr>
        <w:t xml:space="preserve">11. Aplicarea Legii nr. 144/2007 </w:t>
      </w:r>
      <w:r w:rsidRPr="00B2099C">
        <w:rPr>
          <w:rFonts w:cs="Tahoma"/>
          <w:b/>
          <w:sz w:val="24"/>
          <w:szCs w:val="24"/>
          <w:lang w:val="ro-RO" w:eastAsia="ro-RO"/>
        </w:rPr>
        <w:t>privind înfiinţarea, organizarea şi funcţionarea Agenţiei Naţionale de Integritate, republicată, cu modificările şi completările ulterioare</w:t>
      </w:r>
    </w:p>
    <w:p w:rsidR="004C3D8B" w:rsidRPr="00B2099C" w:rsidRDefault="004C3D8B" w:rsidP="004C3D8B">
      <w:pPr>
        <w:autoSpaceDE w:val="0"/>
        <w:autoSpaceDN w:val="0"/>
        <w:adjustRightInd w:val="0"/>
        <w:ind w:left="1134"/>
        <w:jc w:val="both"/>
        <w:rPr>
          <w:rFonts w:cs="Tahoma"/>
          <w:sz w:val="24"/>
          <w:szCs w:val="24"/>
          <w:lang w:val="ro-RO" w:eastAsia="ro-RO"/>
        </w:rPr>
      </w:pPr>
      <w:r w:rsidRPr="00B2099C">
        <w:rPr>
          <w:rFonts w:cs="Tahoma"/>
          <w:sz w:val="24"/>
          <w:szCs w:val="24"/>
          <w:lang w:val="ro-RO" w:eastAsia="ro-RO"/>
        </w:rPr>
        <w:t>- sunt  înregistrate în registre speciale, declaraţiile de avere şi declaraţiile de interese;</w:t>
      </w:r>
    </w:p>
    <w:p w:rsidR="004C3D8B" w:rsidRPr="00B2099C" w:rsidRDefault="004C3D8B" w:rsidP="004C3D8B">
      <w:pPr>
        <w:autoSpaceDE w:val="0"/>
        <w:autoSpaceDN w:val="0"/>
        <w:adjustRightInd w:val="0"/>
        <w:ind w:left="1134"/>
        <w:jc w:val="both"/>
        <w:rPr>
          <w:rFonts w:cs="Tahoma"/>
          <w:sz w:val="24"/>
          <w:szCs w:val="24"/>
          <w:lang w:val="ro-RO" w:eastAsia="ro-RO"/>
        </w:rPr>
      </w:pPr>
      <w:r w:rsidRPr="00B2099C">
        <w:rPr>
          <w:rFonts w:cs="Tahoma"/>
          <w:sz w:val="24"/>
          <w:szCs w:val="24"/>
          <w:lang w:val="ro-RO" w:eastAsia="ro-RO"/>
        </w:rPr>
        <w:t xml:space="preserve">- sunt publicate declaraţiile de avere şi declaraţiile de interese, pe pagina de internet a instituţiei . </w:t>
      </w:r>
    </w:p>
    <w:p w:rsidR="004C3D8B" w:rsidRPr="00B2099C" w:rsidRDefault="004C3D8B" w:rsidP="004C3D8B">
      <w:pPr>
        <w:ind w:left="1134"/>
        <w:jc w:val="both"/>
        <w:rPr>
          <w:rFonts w:cs="Tahoma"/>
          <w:iCs/>
          <w:sz w:val="24"/>
          <w:szCs w:val="24"/>
          <w:lang w:val="ro-RO"/>
        </w:rPr>
      </w:pPr>
    </w:p>
    <w:p w:rsidR="004C3D8B" w:rsidRPr="00B2099C" w:rsidRDefault="004C3D8B" w:rsidP="004C3D8B">
      <w:pPr>
        <w:ind w:left="1134"/>
        <w:jc w:val="both"/>
        <w:rPr>
          <w:rFonts w:cs="Tahoma"/>
          <w:iCs/>
          <w:sz w:val="24"/>
          <w:szCs w:val="24"/>
          <w:lang w:val="ro-RO" w:eastAsia="ro-RO"/>
        </w:rPr>
      </w:pPr>
    </w:p>
    <w:p w:rsidR="004C3D8B" w:rsidRPr="00B2099C" w:rsidRDefault="004C3D8B" w:rsidP="004C3D8B">
      <w:pPr>
        <w:ind w:left="1134"/>
        <w:jc w:val="both"/>
        <w:rPr>
          <w:rFonts w:cs="Tahoma"/>
          <w:b/>
          <w:iCs/>
          <w:sz w:val="24"/>
          <w:szCs w:val="24"/>
          <w:lang w:val="ro-RO" w:eastAsia="ro-RO"/>
        </w:rPr>
      </w:pPr>
      <w:r w:rsidRPr="00B2099C">
        <w:rPr>
          <w:rFonts w:cs="Tahoma"/>
          <w:b/>
          <w:iCs/>
          <w:sz w:val="24"/>
          <w:szCs w:val="24"/>
          <w:lang w:val="ro-RO" w:eastAsia="ro-RO"/>
        </w:rPr>
        <w:t xml:space="preserve"> 12. </w:t>
      </w:r>
      <w:r w:rsidRPr="00B2099C">
        <w:rPr>
          <w:rFonts w:cs="Tahoma"/>
          <w:b/>
          <w:sz w:val="24"/>
          <w:szCs w:val="24"/>
          <w:lang w:val="ro-RO"/>
        </w:rPr>
        <w:t>Aplicarea</w:t>
      </w:r>
      <w:r w:rsidRPr="00B2099C">
        <w:rPr>
          <w:rFonts w:cs="Tahoma"/>
          <w:b/>
          <w:iCs/>
          <w:sz w:val="24"/>
          <w:szCs w:val="24"/>
          <w:lang w:val="ro-RO" w:eastAsia="ro-RO"/>
        </w:rPr>
        <w:t xml:space="preserve"> Legii nr. 16/1996 a Arhivelor Naţionale, republicată,cu modificările şi completările ulterioare </w:t>
      </w:r>
    </w:p>
    <w:p w:rsidR="004C3D8B" w:rsidRPr="00B2099C" w:rsidRDefault="004C3D8B" w:rsidP="004C3D8B">
      <w:pPr>
        <w:ind w:left="1134"/>
        <w:jc w:val="both"/>
        <w:rPr>
          <w:rFonts w:cs="Tahoma"/>
          <w:iCs/>
          <w:sz w:val="24"/>
          <w:szCs w:val="24"/>
          <w:lang w:val="ro-RO" w:eastAsia="ro-RO"/>
        </w:rPr>
      </w:pPr>
      <w:r w:rsidRPr="00B2099C">
        <w:rPr>
          <w:rFonts w:cs="Tahoma"/>
          <w:iCs/>
          <w:sz w:val="24"/>
          <w:szCs w:val="24"/>
          <w:lang w:val="ro-RO" w:eastAsia="ro-RO"/>
        </w:rPr>
        <w:t xml:space="preserve">- este  întocmit nomenclatorul arhivistic </w:t>
      </w:r>
    </w:p>
    <w:p w:rsidR="004C3D8B" w:rsidRPr="00B2099C" w:rsidRDefault="004C3D8B" w:rsidP="004C3D8B">
      <w:pPr>
        <w:ind w:left="1134"/>
        <w:jc w:val="both"/>
        <w:rPr>
          <w:rFonts w:cs="Tahoma"/>
          <w:iCs/>
          <w:sz w:val="24"/>
          <w:szCs w:val="24"/>
          <w:lang w:val="ro-RO" w:eastAsia="ro-RO"/>
        </w:rPr>
      </w:pPr>
      <w:r w:rsidRPr="00B2099C">
        <w:rPr>
          <w:rFonts w:cs="Tahoma"/>
          <w:iCs/>
          <w:sz w:val="24"/>
          <w:szCs w:val="24"/>
          <w:lang w:val="ro-RO" w:eastAsia="ro-RO"/>
        </w:rPr>
        <w:t>- este  aprobat nomenclatorul arhivistic de către D</w:t>
      </w:r>
      <w:r w:rsidRPr="00B2099C">
        <w:rPr>
          <w:rFonts w:cs="Tahoma"/>
          <w:sz w:val="24"/>
          <w:szCs w:val="24"/>
          <w:lang w:val="ro-RO" w:eastAsia="ro-RO"/>
        </w:rPr>
        <w:t>irecţia judeţeană  a Arhivelor Naţionale</w:t>
      </w:r>
    </w:p>
    <w:p w:rsidR="004C3D8B" w:rsidRPr="00B2099C" w:rsidRDefault="004C3D8B" w:rsidP="004C3D8B">
      <w:pPr>
        <w:ind w:left="1134"/>
        <w:jc w:val="both"/>
        <w:rPr>
          <w:rFonts w:cs="Tahoma"/>
          <w:iCs/>
          <w:sz w:val="24"/>
          <w:szCs w:val="24"/>
          <w:lang w:val="ro-RO" w:eastAsia="ro-RO"/>
        </w:rPr>
      </w:pPr>
      <w:r w:rsidRPr="00B2099C">
        <w:rPr>
          <w:rFonts w:cs="Tahoma"/>
          <w:iCs/>
          <w:sz w:val="24"/>
          <w:szCs w:val="24"/>
          <w:lang w:val="ro-RO" w:eastAsia="ro-RO"/>
        </w:rPr>
        <w:t>- Rus Sorin este persoana desemnată pentru desfăşurarea activităţii de arhivă are / nu are avizul Serviciului Judeţean al Arhivelor Naţionale;</w:t>
      </w:r>
    </w:p>
    <w:p w:rsidR="004C3D8B" w:rsidRPr="00B2099C" w:rsidRDefault="004C3D8B" w:rsidP="004C3D8B">
      <w:pPr>
        <w:ind w:left="1134"/>
        <w:jc w:val="both"/>
        <w:rPr>
          <w:rFonts w:cs="Tahoma"/>
          <w:iCs/>
          <w:sz w:val="24"/>
          <w:szCs w:val="24"/>
          <w:lang w:val="ro-RO" w:eastAsia="ro-RO"/>
        </w:rPr>
      </w:pPr>
    </w:p>
    <w:p w:rsidR="004C3D8B" w:rsidRPr="00B2099C" w:rsidRDefault="004C3D8B" w:rsidP="004C3D8B">
      <w:pPr>
        <w:ind w:left="1134"/>
        <w:jc w:val="both"/>
        <w:rPr>
          <w:rFonts w:cs="Tahoma"/>
          <w:b/>
          <w:iCs/>
          <w:sz w:val="24"/>
          <w:szCs w:val="24"/>
          <w:lang w:val="ro-RO" w:eastAsia="ro-RO"/>
        </w:rPr>
      </w:pPr>
    </w:p>
    <w:p w:rsidR="004C3D8B" w:rsidRPr="00B2099C" w:rsidRDefault="004C3D8B" w:rsidP="004C3D8B">
      <w:pPr>
        <w:ind w:left="1134"/>
        <w:jc w:val="both"/>
        <w:rPr>
          <w:rFonts w:cs="Tahoma"/>
          <w:b/>
          <w:iCs/>
          <w:sz w:val="24"/>
          <w:szCs w:val="24"/>
          <w:lang w:val="ro-RO" w:eastAsia="ro-RO"/>
        </w:rPr>
      </w:pPr>
      <w:r w:rsidRPr="00B2099C">
        <w:rPr>
          <w:rFonts w:cs="Tahoma"/>
          <w:b/>
          <w:iCs/>
          <w:sz w:val="24"/>
          <w:szCs w:val="24"/>
          <w:lang w:val="ro-RO" w:eastAsia="ro-RO"/>
        </w:rPr>
        <w:t>13.</w:t>
      </w:r>
      <w:r w:rsidRPr="00B2099C">
        <w:rPr>
          <w:rFonts w:cs="Tahoma"/>
          <w:iCs/>
          <w:sz w:val="24"/>
          <w:szCs w:val="24"/>
          <w:lang w:val="ro-RO" w:eastAsia="ro-RO"/>
        </w:rPr>
        <w:t xml:space="preserve"> M</w:t>
      </w:r>
      <w:r w:rsidRPr="00B2099C">
        <w:rPr>
          <w:rFonts w:cs="Tahoma"/>
          <w:b/>
          <w:iCs/>
          <w:sz w:val="24"/>
          <w:szCs w:val="24"/>
          <w:lang w:val="ro-RO" w:eastAsia="ro-RO"/>
        </w:rPr>
        <w:t>odul de rezolvare a sarcinilor specifice ( după caz )</w:t>
      </w:r>
    </w:p>
    <w:p w:rsidR="004C3D8B" w:rsidRPr="00B2099C" w:rsidRDefault="004C3D8B" w:rsidP="004C3D8B">
      <w:pPr>
        <w:ind w:left="1134"/>
        <w:jc w:val="both"/>
        <w:rPr>
          <w:rFonts w:cs="Tahoma"/>
          <w:b/>
          <w:iCs/>
          <w:sz w:val="24"/>
          <w:szCs w:val="24"/>
          <w:lang w:val="ro-RO" w:eastAsia="ro-RO"/>
        </w:rPr>
      </w:pPr>
    </w:p>
    <w:p w:rsidR="004C3D8B" w:rsidRPr="00B2099C" w:rsidRDefault="004C3D8B" w:rsidP="004C3D8B">
      <w:pPr>
        <w:ind w:left="1134"/>
        <w:jc w:val="both"/>
        <w:rPr>
          <w:rFonts w:cs="Tahoma"/>
          <w:b/>
          <w:iCs/>
          <w:sz w:val="24"/>
          <w:szCs w:val="24"/>
          <w:lang w:val="ro-RO" w:eastAsia="ro-RO"/>
        </w:rPr>
      </w:pPr>
      <w:r w:rsidRPr="00B2099C">
        <w:rPr>
          <w:rFonts w:cs="Tahoma"/>
          <w:b/>
          <w:iCs/>
          <w:sz w:val="24"/>
          <w:szCs w:val="24"/>
          <w:lang w:val="ro-RO" w:eastAsia="ro-RO"/>
        </w:rPr>
        <w:t xml:space="preserve">    În domeniul  Relaţiilor de Muncă </w:t>
      </w:r>
    </w:p>
    <w:p w:rsidR="004C3D8B" w:rsidRPr="00B2099C" w:rsidRDefault="004C3D8B" w:rsidP="004C3D8B">
      <w:pPr>
        <w:ind w:left="1134"/>
        <w:jc w:val="both"/>
        <w:rPr>
          <w:rFonts w:cs="Tahoma"/>
          <w:b/>
          <w:iCs/>
          <w:sz w:val="24"/>
          <w:szCs w:val="24"/>
          <w:lang w:val="ro-RO" w:eastAsia="ro-RO"/>
        </w:rPr>
      </w:pPr>
    </w:p>
    <w:p w:rsidR="004C3D8B" w:rsidRPr="00B2099C" w:rsidRDefault="004C3D8B" w:rsidP="004C3D8B">
      <w:pPr>
        <w:ind w:left="1134"/>
        <w:jc w:val="both"/>
        <w:rPr>
          <w:rFonts w:cs="Tahoma"/>
          <w:iCs/>
          <w:sz w:val="24"/>
          <w:szCs w:val="24"/>
          <w:lang w:val="ro-RO" w:eastAsia="ro-RO"/>
        </w:rPr>
      </w:pPr>
      <w:r w:rsidRPr="00B2099C">
        <w:rPr>
          <w:rFonts w:cs="Tahoma"/>
          <w:iCs/>
          <w:sz w:val="24"/>
          <w:szCs w:val="24"/>
          <w:lang w:val="ro-RO" w:eastAsia="ro-RO"/>
        </w:rPr>
        <w:t>În subordinea inspectorului şef adjunct în domeniul relaţiilor de muncă funcţionează 2 compartimente :</w:t>
      </w:r>
    </w:p>
    <w:p w:rsidR="004C3D8B" w:rsidRPr="00B2099C" w:rsidRDefault="004C3D8B" w:rsidP="004C3D8B">
      <w:pPr>
        <w:ind w:left="1134"/>
        <w:jc w:val="both"/>
        <w:rPr>
          <w:rFonts w:cs="Tahoma"/>
          <w:iCs/>
          <w:sz w:val="24"/>
          <w:szCs w:val="24"/>
          <w:lang w:val="ro-RO" w:eastAsia="ro-RO"/>
        </w:rPr>
      </w:pPr>
      <w:r w:rsidRPr="00B2099C">
        <w:rPr>
          <w:rFonts w:cs="Tahoma"/>
          <w:iCs/>
          <w:sz w:val="24"/>
          <w:szCs w:val="24"/>
          <w:lang w:val="ro-RO" w:eastAsia="ro-RO"/>
        </w:rPr>
        <w:t>- control relaţii de muncă  cu 7  inspectori de muncă şi un şef serviciu ;</w:t>
      </w:r>
    </w:p>
    <w:p w:rsidR="004C3D8B" w:rsidRPr="00B2099C" w:rsidRDefault="004C3D8B" w:rsidP="004C3D8B">
      <w:pPr>
        <w:ind w:left="1134"/>
        <w:jc w:val="both"/>
        <w:rPr>
          <w:rFonts w:cs="Tahoma"/>
          <w:iCs/>
          <w:sz w:val="24"/>
          <w:szCs w:val="24"/>
          <w:lang w:val="ro-RO" w:eastAsia="ro-RO"/>
        </w:rPr>
      </w:pPr>
      <w:r w:rsidRPr="00B2099C">
        <w:rPr>
          <w:rFonts w:cs="Tahoma"/>
          <w:iCs/>
          <w:sz w:val="24"/>
          <w:szCs w:val="24"/>
          <w:lang w:val="ro-RO" w:eastAsia="ro-RO"/>
        </w:rPr>
        <w:t>- monitorizare relaţii de muncă şi contracte colective de muncă cu 6 inspectori de muncă şi un referent.</w:t>
      </w:r>
    </w:p>
    <w:p w:rsidR="004C3D8B" w:rsidRPr="00B2099C" w:rsidRDefault="004C3D8B" w:rsidP="004C3D8B">
      <w:pPr>
        <w:ind w:left="1134"/>
        <w:jc w:val="both"/>
        <w:rPr>
          <w:rFonts w:cs="Tahoma"/>
          <w:iCs/>
          <w:sz w:val="24"/>
          <w:szCs w:val="24"/>
          <w:lang w:val="ro-RO" w:eastAsia="ro-RO"/>
        </w:rPr>
      </w:pPr>
      <w:r w:rsidRPr="00B2099C">
        <w:rPr>
          <w:rFonts w:cs="Tahoma"/>
          <w:iCs/>
          <w:sz w:val="24"/>
          <w:szCs w:val="24"/>
          <w:lang w:val="ro-RO" w:eastAsia="ro-RO"/>
        </w:rPr>
        <w:t>În luna decembrie 2018 au fost desfăşurate următoarele activităţi:</w:t>
      </w:r>
    </w:p>
    <w:p w:rsidR="004C3D8B" w:rsidRPr="00B2099C" w:rsidRDefault="004C3D8B" w:rsidP="004C3D8B">
      <w:pPr>
        <w:ind w:left="1134"/>
        <w:jc w:val="both"/>
        <w:rPr>
          <w:rFonts w:cs="Tahoma"/>
          <w:iCs/>
          <w:sz w:val="24"/>
          <w:szCs w:val="24"/>
          <w:lang w:val="ro-RO" w:eastAsia="ro-RO"/>
        </w:rPr>
      </w:pPr>
    </w:p>
    <w:p w:rsidR="004C3D8B" w:rsidRPr="00B2099C" w:rsidRDefault="004C3D8B" w:rsidP="004C3D8B">
      <w:pPr>
        <w:ind w:left="1134"/>
        <w:jc w:val="both"/>
        <w:rPr>
          <w:rFonts w:cs="Tahoma"/>
          <w:iCs/>
          <w:sz w:val="24"/>
          <w:szCs w:val="24"/>
          <w:lang w:eastAsia="ro-RO"/>
        </w:rPr>
      </w:pPr>
      <w:r w:rsidRPr="00B2099C">
        <w:rPr>
          <w:rFonts w:cs="Tahoma"/>
          <w:iCs/>
          <w:sz w:val="24"/>
          <w:szCs w:val="24"/>
          <w:lang w:eastAsia="ro-RO"/>
        </w:rPr>
        <w:t>Controale tematice, sistem şi inopinante în conformitate cu planul anual de controale coroborat cu planul anual de acţiuni al ITM BN aprobat de Inspecţia Muncii.</w:t>
      </w:r>
    </w:p>
    <w:p w:rsidR="004C3D8B" w:rsidRPr="00B2099C" w:rsidRDefault="004C3D8B" w:rsidP="004C3D8B">
      <w:pPr>
        <w:ind w:left="1134"/>
        <w:jc w:val="both"/>
        <w:rPr>
          <w:rFonts w:cs="Tahoma"/>
          <w:iCs/>
          <w:sz w:val="24"/>
          <w:szCs w:val="24"/>
          <w:lang w:eastAsia="ro-RO"/>
        </w:rPr>
      </w:pPr>
    </w:p>
    <w:p w:rsidR="004C3D8B" w:rsidRPr="00B2099C" w:rsidRDefault="004C3D8B" w:rsidP="004C3D8B">
      <w:pPr>
        <w:ind w:left="1134"/>
        <w:jc w:val="both"/>
        <w:rPr>
          <w:rFonts w:cs="Tahoma"/>
          <w:iCs/>
          <w:sz w:val="24"/>
          <w:szCs w:val="24"/>
          <w:lang w:val="ro-RO" w:eastAsia="ro-RO"/>
        </w:rPr>
      </w:pPr>
      <w:r w:rsidRPr="00B2099C">
        <w:rPr>
          <w:rFonts w:cs="Tahoma"/>
          <w:iCs/>
          <w:sz w:val="24"/>
          <w:szCs w:val="24"/>
          <w:lang w:eastAsia="ro-RO"/>
        </w:rPr>
        <w:t>În luna decembrie  2018 au fost controlaţi un număr de 45</w:t>
      </w:r>
      <w:r w:rsidRPr="00B2099C">
        <w:rPr>
          <w:rFonts w:cs="Tahoma"/>
          <w:iCs/>
          <w:sz w:val="24"/>
          <w:szCs w:val="24"/>
          <w:lang w:val="ro-RO" w:eastAsia="ro-RO"/>
        </w:rPr>
        <w:t xml:space="preserve"> angajatori.</w:t>
      </w:r>
    </w:p>
    <w:p w:rsidR="004C3D8B" w:rsidRPr="00B2099C" w:rsidRDefault="004C3D8B" w:rsidP="00B2099C">
      <w:pPr>
        <w:numPr>
          <w:ilvl w:val="0"/>
          <w:numId w:val="13"/>
        </w:numPr>
        <w:ind w:left="1134" w:firstLine="1134"/>
        <w:jc w:val="both"/>
        <w:rPr>
          <w:rFonts w:cs="Tahoma"/>
          <w:iCs/>
          <w:sz w:val="24"/>
          <w:szCs w:val="24"/>
          <w:lang w:val="ro-RO" w:eastAsia="ro-RO"/>
        </w:rPr>
      </w:pPr>
      <w:r w:rsidRPr="00B2099C">
        <w:rPr>
          <w:rFonts w:cs="Tahoma"/>
          <w:iCs/>
          <w:sz w:val="24"/>
          <w:szCs w:val="24"/>
          <w:lang w:val="ro-RO" w:eastAsia="ro-RO"/>
        </w:rPr>
        <w:t>Au fost dispuse 19 măsuri pentru remedierea deficienţelor constatate</w:t>
      </w:r>
      <w:r w:rsidRPr="00B2099C">
        <w:rPr>
          <w:rFonts w:cs="Tahoma"/>
          <w:iCs/>
          <w:sz w:val="24"/>
          <w:szCs w:val="24"/>
          <w:lang w:eastAsia="ro-RO"/>
        </w:rPr>
        <w:t>;</w:t>
      </w:r>
    </w:p>
    <w:p w:rsidR="004C3D8B" w:rsidRPr="00B2099C" w:rsidRDefault="004C3D8B" w:rsidP="00B2099C">
      <w:pPr>
        <w:numPr>
          <w:ilvl w:val="0"/>
          <w:numId w:val="13"/>
        </w:numPr>
        <w:ind w:left="1134" w:firstLine="1134"/>
        <w:jc w:val="both"/>
        <w:rPr>
          <w:rFonts w:cs="Tahoma"/>
          <w:iCs/>
          <w:sz w:val="24"/>
          <w:szCs w:val="24"/>
          <w:lang w:val="ro-RO" w:eastAsia="ro-RO"/>
        </w:rPr>
      </w:pPr>
      <w:r w:rsidRPr="00B2099C">
        <w:rPr>
          <w:rFonts w:cs="Tahoma"/>
          <w:iCs/>
          <w:sz w:val="24"/>
          <w:szCs w:val="24"/>
          <w:lang w:val="ro-RO" w:eastAsia="ro-RO"/>
        </w:rPr>
        <w:t>Au fost aplicate 21  sancţiuni contravenţionale din care</w:t>
      </w:r>
      <w:r w:rsidRPr="00B2099C">
        <w:rPr>
          <w:rFonts w:cs="Tahoma"/>
          <w:iCs/>
          <w:sz w:val="24"/>
          <w:szCs w:val="24"/>
          <w:lang w:eastAsia="ro-RO"/>
        </w:rPr>
        <w:t>:</w:t>
      </w:r>
    </w:p>
    <w:p w:rsidR="004C3D8B" w:rsidRPr="00B2099C" w:rsidRDefault="004C3D8B" w:rsidP="00B2099C">
      <w:pPr>
        <w:numPr>
          <w:ilvl w:val="0"/>
          <w:numId w:val="13"/>
        </w:numPr>
        <w:ind w:left="1134" w:firstLine="1701"/>
        <w:jc w:val="both"/>
        <w:rPr>
          <w:rFonts w:cs="Tahoma"/>
          <w:iCs/>
          <w:sz w:val="24"/>
          <w:szCs w:val="24"/>
          <w:lang w:val="ro-RO" w:eastAsia="ro-RO"/>
        </w:rPr>
      </w:pPr>
      <w:r w:rsidRPr="00B2099C">
        <w:rPr>
          <w:rFonts w:cs="Tahoma"/>
          <w:iCs/>
          <w:sz w:val="24"/>
          <w:szCs w:val="24"/>
          <w:lang w:eastAsia="ro-RO"/>
        </w:rPr>
        <w:t>17 avertismente;</w:t>
      </w:r>
    </w:p>
    <w:p w:rsidR="004C3D8B" w:rsidRPr="00B2099C" w:rsidRDefault="004C3D8B" w:rsidP="00B2099C">
      <w:pPr>
        <w:numPr>
          <w:ilvl w:val="0"/>
          <w:numId w:val="13"/>
        </w:numPr>
        <w:ind w:left="1134" w:firstLine="1701"/>
        <w:jc w:val="both"/>
        <w:rPr>
          <w:rFonts w:cs="Tahoma"/>
          <w:iCs/>
          <w:sz w:val="24"/>
          <w:szCs w:val="24"/>
          <w:lang w:val="ro-RO" w:eastAsia="ro-RO"/>
        </w:rPr>
      </w:pPr>
      <w:r w:rsidRPr="00B2099C">
        <w:rPr>
          <w:rFonts w:cs="Tahoma"/>
          <w:iCs/>
          <w:sz w:val="24"/>
          <w:szCs w:val="24"/>
          <w:lang w:eastAsia="ro-RO"/>
        </w:rPr>
        <w:t xml:space="preserve">4 amenzi în cuantum de 84.500 lei. </w:t>
      </w:r>
    </w:p>
    <w:p w:rsidR="004C3D8B" w:rsidRPr="00B2099C" w:rsidRDefault="004C3D8B" w:rsidP="004C3D8B">
      <w:pPr>
        <w:ind w:left="1134"/>
        <w:jc w:val="both"/>
        <w:rPr>
          <w:rFonts w:cs="Tahoma"/>
          <w:iCs/>
          <w:sz w:val="24"/>
          <w:szCs w:val="24"/>
          <w:lang w:val="ro-RO" w:eastAsia="ro-RO"/>
        </w:rPr>
      </w:pPr>
    </w:p>
    <w:p w:rsidR="004C3D8B" w:rsidRPr="00B2099C" w:rsidRDefault="004C3D8B" w:rsidP="004C3D8B">
      <w:pPr>
        <w:ind w:left="1134"/>
        <w:jc w:val="both"/>
        <w:rPr>
          <w:rFonts w:cs="Tahoma"/>
          <w:iCs/>
          <w:sz w:val="24"/>
          <w:szCs w:val="24"/>
          <w:lang w:val="ro-RO" w:eastAsia="ro-RO"/>
        </w:rPr>
      </w:pPr>
    </w:p>
    <w:p w:rsidR="004C3D8B" w:rsidRPr="00B2099C" w:rsidRDefault="004C3D8B" w:rsidP="004C3D8B">
      <w:pPr>
        <w:ind w:left="1134"/>
        <w:jc w:val="both"/>
        <w:rPr>
          <w:rFonts w:cs="Tahoma"/>
          <w:iCs/>
          <w:sz w:val="24"/>
          <w:szCs w:val="24"/>
          <w:lang w:val="ro-RO" w:eastAsia="ro-RO"/>
        </w:rPr>
      </w:pPr>
      <w:r w:rsidRPr="00B2099C">
        <w:rPr>
          <w:rFonts w:cs="Tahoma"/>
          <w:iCs/>
          <w:sz w:val="24"/>
          <w:szCs w:val="24"/>
          <w:lang w:val="ro-RO" w:eastAsia="ro-RO"/>
        </w:rPr>
        <w:t xml:space="preserve">               -  număr persoane fără contract individual de muncă : 4;</w:t>
      </w:r>
    </w:p>
    <w:p w:rsidR="004C3D8B" w:rsidRPr="00B2099C" w:rsidRDefault="00B2099C" w:rsidP="00B2099C">
      <w:pPr>
        <w:ind w:left="2268"/>
        <w:jc w:val="both"/>
        <w:rPr>
          <w:rFonts w:cs="Tahoma"/>
          <w:iCs/>
          <w:sz w:val="24"/>
          <w:szCs w:val="24"/>
          <w:lang w:val="ro-RO" w:eastAsia="ro-RO"/>
        </w:rPr>
      </w:pPr>
      <w:r>
        <w:rPr>
          <w:rFonts w:cs="Tahoma"/>
          <w:iCs/>
          <w:sz w:val="24"/>
          <w:szCs w:val="24"/>
          <w:lang w:val="ro-RO" w:eastAsia="ro-RO"/>
        </w:rPr>
        <w:t>-n</w:t>
      </w:r>
      <w:r w:rsidR="004C3D8B" w:rsidRPr="00B2099C">
        <w:rPr>
          <w:rFonts w:cs="Tahoma"/>
          <w:iCs/>
          <w:sz w:val="24"/>
          <w:szCs w:val="24"/>
          <w:lang w:val="ro-RO" w:eastAsia="ro-RO"/>
        </w:rPr>
        <w:t>umăr persoane ale căror contracte individuale de muncă nu au fost transmise în REVISAL până cel târziu în ziua lucrătoare anterior începerii activităţii : 4;</w:t>
      </w:r>
    </w:p>
    <w:p w:rsidR="004C3D8B" w:rsidRPr="00B2099C" w:rsidRDefault="004C3D8B" w:rsidP="004C3D8B">
      <w:pPr>
        <w:ind w:left="1134"/>
        <w:jc w:val="both"/>
        <w:rPr>
          <w:rFonts w:cs="Tahoma"/>
          <w:iCs/>
          <w:sz w:val="24"/>
          <w:szCs w:val="24"/>
          <w:lang w:val="ro-RO" w:eastAsia="ro-RO"/>
        </w:rPr>
      </w:pPr>
    </w:p>
    <w:p w:rsidR="004C3D8B" w:rsidRPr="00B2099C" w:rsidRDefault="004C3D8B" w:rsidP="004C3D8B">
      <w:pPr>
        <w:ind w:left="1134"/>
        <w:jc w:val="both"/>
        <w:rPr>
          <w:rFonts w:cs="Tahoma"/>
          <w:iCs/>
          <w:sz w:val="24"/>
          <w:szCs w:val="24"/>
          <w:lang w:val="ro-RO" w:eastAsia="ro-RO"/>
        </w:rPr>
      </w:pPr>
      <w:r w:rsidRPr="00B2099C">
        <w:rPr>
          <w:rFonts w:cs="Tahoma"/>
          <w:iCs/>
          <w:sz w:val="24"/>
          <w:szCs w:val="24"/>
          <w:lang w:val="ro-RO" w:eastAsia="ro-RO"/>
        </w:rPr>
        <w:t>În luna decembrie 2018 au fost înregistrate 2  contracte colective de muncă şi 4 acte adiţionale la contractul colectiv de muncă.  .</w:t>
      </w:r>
    </w:p>
    <w:p w:rsidR="004C3D8B" w:rsidRPr="00B2099C" w:rsidRDefault="004C3D8B" w:rsidP="004C3D8B">
      <w:pPr>
        <w:ind w:left="1134"/>
        <w:jc w:val="both"/>
        <w:rPr>
          <w:rFonts w:cs="Tahoma"/>
          <w:iCs/>
          <w:sz w:val="24"/>
          <w:szCs w:val="24"/>
          <w:lang w:val="ro-RO" w:eastAsia="ro-RO"/>
        </w:rPr>
      </w:pPr>
    </w:p>
    <w:p w:rsidR="004C3D8B" w:rsidRPr="00B2099C" w:rsidRDefault="004C3D8B" w:rsidP="004C3D8B">
      <w:pPr>
        <w:ind w:left="1134"/>
        <w:jc w:val="both"/>
        <w:rPr>
          <w:rFonts w:cs="Tahoma"/>
          <w:b/>
          <w:iCs/>
          <w:sz w:val="24"/>
          <w:szCs w:val="24"/>
          <w:lang w:eastAsia="ro-RO"/>
        </w:rPr>
      </w:pPr>
      <w:r w:rsidRPr="00B2099C">
        <w:rPr>
          <w:rFonts w:cs="Tahoma"/>
          <w:b/>
          <w:iCs/>
          <w:sz w:val="24"/>
          <w:szCs w:val="24"/>
          <w:lang w:val="ro-RO" w:eastAsia="ro-RO"/>
        </w:rPr>
        <w:t>În domeniul Securităţii şi sănătăţii în muncă</w:t>
      </w:r>
    </w:p>
    <w:p w:rsidR="004C3D8B" w:rsidRPr="00B2099C" w:rsidRDefault="004C3D8B" w:rsidP="004C3D8B">
      <w:pPr>
        <w:ind w:left="1134"/>
        <w:jc w:val="both"/>
        <w:rPr>
          <w:rFonts w:cs="Tahoma"/>
          <w:b/>
          <w:iCs/>
          <w:sz w:val="24"/>
          <w:szCs w:val="24"/>
          <w:lang w:eastAsia="ro-RO"/>
        </w:rPr>
      </w:pPr>
    </w:p>
    <w:p w:rsidR="004C3D8B" w:rsidRPr="00B2099C" w:rsidRDefault="004C3D8B" w:rsidP="004C3D8B">
      <w:pPr>
        <w:ind w:left="1134"/>
        <w:jc w:val="both"/>
        <w:rPr>
          <w:rFonts w:cs="Tahoma"/>
          <w:iCs/>
          <w:sz w:val="24"/>
          <w:szCs w:val="24"/>
          <w:lang w:eastAsia="ro-RO"/>
        </w:rPr>
      </w:pPr>
      <w:r w:rsidRPr="00B2099C">
        <w:rPr>
          <w:rFonts w:cs="Tahoma"/>
          <w:iCs/>
          <w:sz w:val="24"/>
          <w:szCs w:val="24"/>
          <w:lang w:eastAsia="ro-RO"/>
        </w:rPr>
        <w:t>Compartimentul funcţionează cu 4 inspectori de muncă repartizaţi pe domenii de activitate conform metodologiei Inspecţiei Muncii.</w:t>
      </w:r>
    </w:p>
    <w:p w:rsidR="004C3D8B" w:rsidRPr="00B2099C" w:rsidRDefault="004C3D8B" w:rsidP="004C3D8B">
      <w:pPr>
        <w:ind w:left="1134"/>
        <w:jc w:val="both"/>
        <w:rPr>
          <w:rFonts w:cs="Tahoma"/>
          <w:iCs/>
          <w:sz w:val="24"/>
          <w:szCs w:val="24"/>
          <w:lang w:eastAsia="ro-RO"/>
        </w:rPr>
      </w:pPr>
    </w:p>
    <w:p w:rsidR="004C3D8B" w:rsidRPr="00B2099C" w:rsidRDefault="004C3D8B" w:rsidP="004C3D8B">
      <w:pPr>
        <w:ind w:left="1134"/>
        <w:jc w:val="both"/>
        <w:rPr>
          <w:rFonts w:cs="Tahoma"/>
          <w:iCs/>
          <w:sz w:val="24"/>
          <w:szCs w:val="24"/>
          <w:lang w:eastAsia="ro-RO"/>
        </w:rPr>
      </w:pPr>
      <w:r w:rsidRPr="00B2099C">
        <w:rPr>
          <w:rFonts w:cs="Tahoma"/>
          <w:iCs/>
          <w:sz w:val="24"/>
          <w:szCs w:val="24"/>
          <w:lang w:eastAsia="ro-RO"/>
        </w:rPr>
        <w:t>În luna decembrie 2018 au fost desfăşurate următoarele activităţi:</w:t>
      </w:r>
    </w:p>
    <w:p w:rsidR="004C3D8B" w:rsidRPr="00B2099C" w:rsidRDefault="004C3D8B" w:rsidP="004C3D8B">
      <w:pPr>
        <w:ind w:left="1134"/>
        <w:jc w:val="both"/>
        <w:rPr>
          <w:rFonts w:cs="Tahoma"/>
          <w:iCs/>
          <w:sz w:val="24"/>
          <w:szCs w:val="24"/>
          <w:lang w:eastAsia="ro-RO"/>
        </w:rPr>
      </w:pPr>
    </w:p>
    <w:p w:rsidR="004C3D8B" w:rsidRPr="00B2099C" w:rsidRDefault="004C3D8B" w:rsidP="004C3D8B">
      <w:pPr>
        <w:ind w:left="1134"/>
        <w:jc w:val="both"/>
        <w:rPr>
          <w:rFonts w:cs="Tahoma"/>
          <w:iCs/>
          <w:sz w:val="24"/>
          <w:szCs w:val="24"/>
          <w:lang w:eastAsia="ro-RO"/>
        </w:rPr>
      </w:pPr>
      <w:r w:rsidRPr="00B2099C">
        <w:rPr>
          <w:rFonts w:cs="Tahoma"/>
          <w:iCs/>
          <w:sz w:val="24"/>
          <w:szCs w:val="24"/>
          <w:lang w:eastAsia="ro-RO"/>
        </w:rPr>
        <w:t>Controale tematice, sistem şi inopinante în conformitate cu planul anual de controale coroborat cu planul anual de acţiuni al ITM BN aprobat de Inspecţia Muncii:</w:t>
      </w:r>
    </w:p>
    <w:p w:rsidR="004C3D8B" w:rsidRPr="00B2099C" w:rsidRDefault="004C3D8B" w:rsidP="004C3D8B">
      <w:pPr>
        <w:ind w:left="1134"/>
        <w:jc w:val="both"/>
        <w:rPr>
          <w:rFonts w:cs="Tahoma"/>
          <w:iCs/>
          <w:sz w:val="24"/>
          <w:szCs w:val="24"/>
          <w:lang w:eastAsia="ro-RO"/>
        </w:rPr>
      </w:pPr>
    </w:p>
    <w:p w:rsidR="004C3D8B" w:rsidRPr="00B2099C" w:rsidRDefault="004C3D8B" w:rsidP="004C3D8B">
      <w:pPr>
        <w:ind w:left="1134"/>
        <w:jc w:val="both"/>
        <w:rPr>
          <w:rFonts w:cs="Tahoma"/>
          <w:iCs/>
          <w:sz w:val="24"/>
          <w:szCs w:val="24"/>
          <w:lang w:val="ro-RO" w:eastAsia="ro-RO"/>
        </w:rPr>
      </w:pPr>
      <w:r w:rsidRPr="00B2099C">
        <w:rPr>
          <w:rFonts w:cs="Tahoma"/>
          <w:iCs/>
          <w:sz w:val="24"/>
          <w:szCs w:val="24"/>
          <w:lang w:eastAsia="ro-RO"/>
        </w:rPr>
        <w:t>În luna decembrie 2018 au fost realizate 41</w:t>
      </w:r>
      <w:r w:rsidRPr="00B2099C">
        <w:rPr>
          <w:rFonts w:cs="Tahoma"/>
          <w:iCs/>
          <w:sz w:val="24"/>
          <w:szCs w:val="24"/>
          <w:lang w:val="ro-RO" w:eastAsia="ro-RO"/>
        </w:rPr>
        <w:t xml:space="preserve"> controale la un număr de 41 angajatori.</w:t>
      </w:r>
    </w:p>
    <w:p w:rsidR="004C3D8B" w:rsidRPr="00B2099C" w:rsidRDefault="004C3D8B" w:rsidP="00B2099C">
      <w:pPr>
        <w:numPr>
          <w:ilvl w:val="0"/>
          <w:numId w:val="13"/>
        </w:numPr>
        <w:ind w:left="2977" w:hanging="709"/>
        <w:jc w:val="both"/>
        <w:rPr>
          <w:rFonts w:cs="Tahoma"/>
          <w:iCs/>
          <w:sz w:val="24"/>
          <w:szCs w:val="24"/>
          <w:lang w:val="ro-RO" w:eastAsia="ro-RO"/>
        </w:rPr>
      </w:pPr>
      <w:r w:rsidRPr="00B2099C">
        <w:rPr>
          <w:rFonts w:cs="Tahoma"/>
          <w:iCs/>
          <w:sz w:val="24"/>
          <w:szCs w:val="24"/>
          <w:lang w:val="ro-RO" w:eastAsia="ro-RO"/>
        </w:rPr>
        <w:t xml:space="preserve">Au fost constatate 32 de  neconformităţi şi s-au dispus un număr de 32  </w:t>
      </w:r>
      <w:r w:rsidR="00B2099C">
        <w:rPr>
          <w:rFonts w:cs="Tahoma"/>
          <w:iCs/>
          <w:sz w:val="24"/>
          <w:szCs w:val="24"/>
          <w:lang w:val="ro-RO" w:eastAsia="ro-RO"/>
        </w:rPr>
        <w:t xml:space="preserve">    </w:t>
      </w:r>
      <w:r w:rsidRPr="00B2099C">
        <w:rPr>
          <w:rFonts w:cs="Tahoma"/>
          <w:iCs/>
          <w:sz w:val="24"/>
          <w:szCs w:val="24"/>
          <w:lang w:val="ro-RO" w:eastAsia="ro-RO"/>
        </w:rPr>
        <w:t>măsuri</w:t>
      </w:r>
      <w:r w:rsidRPr="00B2099C">
        <w:rPr>
          <w:rFonts w:cs="Tahoma"/>
          <w:iCs/>
          <w:sz w:val="24"/>
          <w:szCs w:val="24"/>
          <w:lang w:eastAsia="ro-RO"/>
        </w:rPr>
        <w:t>;</w:t>
      </w:r>
    </w:p>
    <w:p w:rsidR="004C3D8B" w:rsidRPr="00B2099C" w:rsidRDefault="004C3D8B" w:rsidP="004C3D8B">
      <w:pPr>
        <w:numPr>
          <w:ilvl w:val="0"/>
          <w:numId w:val="13"/>
        </w:numPr>
        <w:ind w:left="1134" w:firstLine="1134"/>
        <w:jc w:val="both"/>
        <w:rPr>
          <w:rFonts w:cs="Tahoma"/>
          <w:iCs/>
          <w:sz w:val="24"/>
          <w:szCs w:val="24"/>
          <w:lang w:val="ro-RO" w:eastAsia="ro-RO"/>
        </w:rPr>
      </w:pPr>
      <w:r w:rsidRPr="00B2099C">
        <w:rPr>
          <w:rFonts w:cs="Tahoma"/>
          <w:iCs/>
          <w:sz w:val="24"/>
          <w:szCs w:val="24"/>
          <w:lang w:val="ro-RO" w:eastAsia="ro-RO"/>
        </w:rPr>
        <w:t>Au fost aplicate 30  de sancţiuni contravenţionale din care</w:t>
      </w:r>
      <w:r w:rsidRPr="00B2099C">
        <w:rPr>
          <w:rFonts w:cs="Tahoma"/>
          <w:iCs/>
          <w:sz w:val="24"/>
          <w:szCs w:val="24"/>
          <w:lang w:eastAsia="ro-RO"/>
        </w:rPr>
        <w:t>:</w:t>
      </w:r>
    </w:p>
    <w:p w:rsidR="004C3D8B" w:rsidRPr="00B2099C" w:rsidRDefault="004C3D8B" w:rsidP="004C3D8B">
      <w:pPr>
        <w:numPr>
          <w:ilvl w:val="0"/>
          <w:numId w:val="13"/>
        </w:numPr>
        <w:ind w:left="1134" w:firstLine="2127"/>
        <w:jc w:val="both"/>
        <w:rPr>
          <w:rFonts w:cs="Tahoma"/>
          <w:iCs/>
          <w:sz w:val="24"/>
          <w:szCs w:val="24"/>
          <w:lang w:val="ro-RO" w:eastAsia="ro-RO"/>
        </w:rPr>
      </w:pPr>
      <w:r w:rsidRPr="00B2099C">
        <w:rPr>
          <w:rFonts w:cs="Tahoma"/>
          <w:iCs/>
          <w:sz w:val="24"/>
          <w:szCs w:val="24"/>
          <w:lang w:eastAsia="ro-RO"/>
        </w:rPr>
        <w:t xml:space="preserve">29 de avertismente; </w:t>
      </w:r>
    </w:p>
    <w:p w:rsidR="004C3D8B" w:rsidRPr="00B2099C" w:rsidRDefault="004C3D8B" w:rsidP="004C3D8B">
      <w:pPr>
        <w:numPr>
          <w:ilvl w:val="0"/>
          <w:numId w:val="13"/>
        </w:numPr>
        <w:ind w:left="1134" w:firstLine="2127"/>
        <w:jc w:val="both"/>
        <w:rPr>
          <w:rFonts w:cs="Tahoma"/>
          <w:iCs/>
          <w:sz w:val="24"/>
          <w:szCs w:val="24"/>
          <w:lang w:val="ro-RO" w:eastAsia="ro-RO"/>
        </w:rPr>
      </w:pPr>
      <w:r w:rsidRPr="00B2099C">
        <w:rPr>
          <w:rFonts w:cs="Tahoma"/>
          <w:iCs/>
          <w:sz w:val="24"/>
          <w:szCs w:val="24"/>
          <w:lang w:eastAsia="ro-RO"/>
        </w:rPr>
        <w:t>1 amendă în cuantum de 8.000 lei.</w:t>
      </w:r>
    </w:p>
    <w:p w:rsidR="004C3D8B" w:rsidRPr="00B2099C" w:rsidRDefault="004C3D8B" w:rsidP="004C3D8B">
      <w:pPr>
        <w:ind w:left="1134"/>
        <w:jc w:val="both"/>
        <w:rPr>
          <w:rFonts w:cs="Tahoma"/>
          <w:iCs/>
          <w:sz w:val="24"/>
          <w:szCs w:val="24"/>
          <w:lang w:val="ro-RO" w:eastAsia="ro-RO"/>
        </w:rPr>
      </w:pPr>
    </w:p>
    <w:p w:rsidR="004C3D8B" w:rsidRPr="00B2099C" w:rsidRDefault="004C3D8B" w:rsidP="004C3D8B">
      <w:pPr>
        <w:ind w:left="1134"/>
        <w:jc w:val="both"/>
        <w:rPr>
          <w:rFonts w:cs="Tahoma"/>
          <w:iCs/>
          <w:sz w:val="24"/>
          <w:szCs w:val="24"/>
          <w:lang w:val="ro-RO" w:eastAsia="ro-RO"/>
        </w:rPr>
      </w:pPr>
      <w:r w:rsidRPr="00B2099C">
        <w:rPr>
          <w:rFonts w:cs="Tahoma"/>
          <w:iCs/>
          <w:sz w:val="24"/>
          <w:szCs w:val="24"/>
          <w:lang w:val="ro-RO" w:eastAsia="ro-RO"/>
        </w:rPr>
        <w:t xml:space="preserve">Tot  în luna decembrie  2018 au fost comunicate 13  evenimente produse la angajatori sau accidente de circulaţie şi de traseu în care au fost implicaţi lucrători. </w:t>
      </w:r>
    </w:p>
    <w:p w:rsidR="004C3D8B" w:rsidRPr="00B2099C" w:rsidRDefault="004C3D8B" w:rsidP="004C3D8B">
      <w:pPr>
        <w:ind w:left="1134"/>
        <w:jc w:val="both"/>
        <w:rPr>
          <w:rFonts w:cs="Tahoma"/>
          <w:iCs/>
          <w:sz w:val="24"/>
          <w:szCs w:val="24"/>
          <w:lang w:val="ro-RO" w:eastAsia="ro-RO"/>
        </w:rPr>
      </w:pPr>
      <w:r w:rsidRPr="00B2099C">
        <w:rPr>
          <w:rFonts w:cs="Tahoma"/>
          <w:iCs/>
          <w:sz w:val="24"/>
          <w:szCs w:val="24"/>
          <w:lang w:val="ro-RO" w:eastAsia="ro-RO"/>
        </w:rPr>
        <w:t>Din aceste evenimente 8</w:t>
      </w:r>
      <w:r w:rsidRPr="00B2099C">
        <w:rPr>
          <w:rFonts w:cs="Tahoma"/>
          <w:iCs/>
          <w:sz w:val="24"/>
          <w:szCs w:val="24"/>
          <w:lang w:eastAsia="ro-RO"/>
        </w:rPr>
        <w:t xml:space="preserve"> au fost accidente de muncă, din care 2 mortale şi 6 </w:t>
      </w:r>
      <w:r w:rsidRPr="00B2099C">
        <w:rPr>
          <w:rFonts w:cs="Tahoma"/>
          <w:iCs/>
          <w:sz w:val="24"/>
          <w:szCs w:val="24"/>
          <w:lang w:val="ro-RO" w:eastAsia="ro-RO"/>
        </w:rPr>
        <w:t>soldate cu incapacitate temporară de muncă.</w:t>
      </w:r>
      <w:r w:rsidRPr="00B2099C">
        <w:rPr>
          <w:rFonts w:cs="Tahoma"/>
          <w:iCs/>
          <w:sz w:val="24"/>
          <w:szCs w:val="24"/>
          <w:lang w:val="ro-RO" w:eastAsia="ro-RO"/>
        </w:rPr>
        <w:tab/>
      </w:r>
      <w:r w:rsidRPr="00B2099C">
        <w:rPr>
          <w:rFonts w:cs="Tahoma"/>
          <w:iCs/>
          <w:sz w:val="24"/>
          <w:szCs w:val="24"/>
          <w:lang w:val="ro-RO" w:eastAsia="ro-RO"/>
        </w:rPr>
        <w:tab/>
      </w:r>
      <w:r w:rsidRPr="00B2099C">
        <w:rPr>
          <w:rFonts w:cs="Tahoma"/>
          <w:iCs/>
          <w:sz w:val="24"/>
          <w:szCs w:val="24"/>
          <w:lang w:val="ro-RO" w:eastAsia="ro-RO"/>
        </w:rPr>
        <w:tab/>
      </w:r>
    </w:p>
    <w:p w:rsidR="004C3D8B" w:rsidRPr="00B2099C" w:rsidRDefault="004C3D8B" w:rsidP="004C3D8B">
      <w:pPr>
        <w:ind w:left="1134"/>
        <w:jc w:val="both"/>
        <w:rPr>
          <w:rFonts w:cs="Tahoma"/>
          <w:b/>
          <w:iCs/>
          <w:sz w:val="24"/>
          <w:szCs w:val="24"/>
          <w:lang w:val="ro-RO" w:eastAsia="ro-RO"/>
        </w:rPr>
      </w:pPr>
    </w:p>
    <w:p w:rsidR="004C3D8B" w:rsidRPr="00B2099C" w:rsidRDefault="004C3D8B" w:rsidP="004C3D8B">
      <w:pPr>
        <w:ind w:left="1134"/>
        <w:jc w:val="both"/>
        <w:rPr>
          <w:rFonts w:cs="Tahoma"/>
          <w:iCs/>
          <w:sz w:val="24"/>
          <w:szCs w:val="24"/>
          <w:lang w:val="ro-RO" w:eastAsia="ro-RO"/>
        </w:rPr>
      </w:pPr>
    </w:p>
    <w:p w:rsidR="004C3D8B" w:rsidRPr="00B2099C" w:rsidRDefault="004C3D8B" w:rsidP="004C3D8B">
      <w:pPr>
        <w:ind w:left="1134"/>
        <w:jc w:val="both"/>
        <w:rPr>
          <w:rFonts w:cs="Tahoma"/>
          <w:b/>
          <w:iCs/>
          <w:sz w:val="24"/>
          <w:szCs w:val="24"/>
          <w:lang w:val="ro-RO" w:eastAsia="ro-RO"/>
        </w:rPr>
      </w:pPr>
    </w:p>
    <w:p w:rsidR="004C3D8B" w:rsidRPr="00B2099C" w:rsidRDefault="004C3D8B" w:rsidP="004C3D8B">
      <w:pPr>
        <w:ind w:left="1134"/>
        <w:jc w:val="both"/>
        <w:rPr>
          <w:rFonts w:cs="Tahoma"/>
          <w:b/>
          <w:iCs/>
          <w:sz w:val="24"/>
          <w:szCs w:val="24"/>
          <w:lang w:val="ro-RO" w:eastAsia="ro-RO"/>
        </w:rPr>
      </w:pPr>
      <w:r w:rsidRPr="00B2099C">
        <w:rPr>
          <w:rFonts w:cs="Tahoma"/>
          <w:b/>
          <w:iCs/>
          <w:sz w:val="24"/>
          <w:szCs w:val="24"/>
          <w:lang w:val="ro-RO" w:eastAsia="ro-RO"/>
        </w:rPr>
        <w:t>14. Situaţia privind patrimoniul şi bugetul instituţiei</w:t>
      </w:r>
    </w:p>
    <w:p w:rsidR="004C3D8B" w:rsidRPr="00B2099C" w:rsidRDefault="004C3D8B" w:rsidP="004C3D8B">
      <w:pPr>
        <w:ind w:left="1134"/>
        <w:jc w:val="both"/>
        <w:rPr>
          <w:rFonts w:cs="Tahoma"/>
          <w:b/>
          <w:iCs/>
          <w:sz w:val="24"/>
          <w:szCs w:val="24"/>
          <w:lang w:val="ro-RO" w:eastAsia="ro-RO"/>
        </w:rPr>
      </w:pPr>
    </w:p>
    <w:p w:rsidR="004C3D8B" w:rsidRPr="00B2099C" w:rsidRDefault="004C3D8B" w:rsidP="004C3D8B">
      <w:pPr>
        <w:ind w:left="1134"/>
        <w:jc w:val="both"/>
        <w:rPr>
          <w:rFonts w:cs="Tahoma"/>
          <w:iCs/>
          <w:sz w:val="24"/>
          <w:szCs w:val="24"/>
          <w:lang w:val="ro-RO" w:eastAsia="ro-RO"/>
        </w:rPr>
      </w:pPr>
      <w:r w:rsidRPr="00B2099C">
        <w:rPr>
          <w:rFonts w:cs="Tahoma"/>
          <w:iCs/>
          <w:sz w:val="24"/>
          <w:szCs w:val="24"/>
          <w:lang w:val="ro-RO" w:eastAsia="ro-RO"/>
        </w:rPr>
        <w:t>- modul de asigurare a veniturilor instituţiei (venituri proprii, de la buget) şi stadiul asigurării acestora (dacă sunt acoperite cheltuielile necesare pentru desfăşurarea în bune condiţii a activităţii instituţiei);</w:t>
      </w:r>
    </w:p>
    <w:p w:rsidR="004C3D8B" w:rsidRPr="00B2099C" w:rsidRDefault="004C3D8B" w:rsidP="004C3D8B">
      <w:pPr>
        <w:ind w:left="1134"/>
        <w:jc w:val="both"/>
        <w:rPr>
          <w:rFonts w:cs="Tahoma"/>
          <w:iCs/>
          <w:sz w:val="24"/>
          <w:szCs w:val="24"/>
          <w:lang w:val="ro-RO" w:eastAsia="ro-RO"/>
        </w:rPr>
      </w:pPr>
    </w:p>
    <w:p w:rsidR="004C3D8B" w:rsidRPr="00B2099C" w:rsidRDefault="004C3D8B" w:rsidP="004C3D8B">
      <w:pPr>
        <w:ind w:left="1134"/>
        <w:jc w:val="both"/>
        <w:rPr>
          <w:rFonts w:cs="Tahoma"/>
          <w:iCs/>
          <w:sz w:val="24"/>
          <w:szCs w:val="24"/>
          <w:lang w:val="ro-RO" w:eastAsia="ro-RO"/>
        </w:rPr>
      </w:pPr>
      <w:r w:rsidRPr="00B2099C">
        <w:rPr>
          <w:rFonts w:cs="Tahoma"/>
          <w:iCs/>
          <w:sz w:val="24"/>
          <w:szCs w:val="24"/>
          <w:lang w:val="ro-RO" w:eastAsia="ro-RO"/>
        </w:rPr>
        <w:lastRenderedPageBreak/>
        <w:t>- sunt respectate prevederile art. 8 din Legea nr. 340/2004, republicată cu privire la transmiterea către prefect, spre avizare, a proiectelor de buget şi a situaţiilor financiare privind execuţia bugetară;</w:t>
      </w:r>
    </w:p>
    <w:p w:rsidR="004C3D8B" w:rsidRPr="00B2099C" w:rsidRDefault="004C3D8B" w:rsidP="004C3D8B">
      <w:pPr>
        <w:ind w:left="1134"/>
        <w:jc w:val="both"/>
        <w:rPr>
          <w:rFonts w:cs="Tahoma"/>
          <w:iCs/>
          <w:sz w:val="24"/>
          <w:szCs w:val="24"/>
          <w:lang w:val="ro-RO" w:eastAsia="ro-RO"/>
        </w:rPr>
      </w:pPr>
    </w:p>
    <w:p w:rsidR="004C3D8B" w:rsidRPr="00B2099C" w:rsidRDefault="004C3D8B" w:rsidP="004C3D8B">
      <w:pPr>
        <w:ind w:left="1134"/>
        <w:jc w:val="both"/>
        <w:rPr>
          <w:rFonts w:cs="Tahoma"/>
          <w:iCs/>
          <w:sz w:val="24"/>
          <w:szCs w:val="24"/>
          <w:lang w:val="ro-RO" w:eastAsia="ro-RO"/>
        </w:rPr>
      </w:pPr>
      <w:r w:rsidRPr="00B2099C">
        <w:rPr>
          <w:rFonts w:cs="Tahoma"/>
          <w:iCs/>
          <w:sz w:val="24"/>
          <w:szCs w:val="24"/>
          <w:lang w:val="ro-RO" w:eastAsia="ro-RO"/>
        </w:rPr>
        <w:t xml:space="preserve">-  a fost aprobat în forma avizată de către prefect bugetul instituţiei. </w:t>
      </w:r>
    </w:p>
    <w:p w:rsidR="004C3D8B" w:rsidRPr="00B2099C" w:rsidRDefault="004C3D8B" w:rsidP="004C3D8B">
      <w:pPr>
        <w:ind w:left="1134"/>
        <w:jc w:val="both"/>
        <w:rPr>
          <w:rFonts w:cs="Tahoma"/>
          <w:iCs/>
          <w:sz w:val="24"/>
          <w:szCs w:val="24"/>
          <w:lang w:val="ro-RO" w:eastAsia="ro-RO"/>
        </w:rPr>
      </w:pPr>
      <w:r w:rsidRPr="00B2099C">
        <w:rPr>
          <w:rFonts w:cs="Tahoma"/>
          <w:iCs/>
          <w:sz w:val="24"/>
          <w:szCs w:val="24"/>
          <w:lang w:val="ro-RO" w:eastAsia="ro-RO"/>
        </w:rPr>
        <w:t>- nu au fost credite nefolosite la sfârşitul anului precedent, cauze şi consecinţe _________________________;</w:t>
      </w:r>
    </w:p>
    <w:p w:rsidR="004C3D8B" w:rsidRPr="00B2099C" w:rsidRDefault="004C3D8B" w:rsidP="004C3D8B">
      <w:pPr>
        <w:ind w:left="1134"/>
        <w:jc w:val="both"/>
        <w:rPr>
          <w:rFonts w:cs="Tahoma"/>
          <w:iCs/>
          <w:sz w:val="24"/>
          <w:szCs w:val="24"/>
          <w:lang w:val="ro-RO" w:eastAsia="ro-RO"/>
        </w:rPr>
      </w:pPr>
      <w:r w:rsidRPr="00B2099C">
        <w:rPr>
          <w:rFonts w:cs="Tahoma"/>
          <w:iCs/>
          <w:sz w:val="24"/>
          <w:szCs w:val="24"/>
          <w:lang w:val="ro-RO" w:eastAsia="ro-RO"/>
        </w:rPr>
        <w:t>- sunt   asigurate dotările şi logistica necesare;</w:t>
      </w:r>
    </w:p>
    <w:p w:rsidR="004C3D8B" w:rsidRPr="00B2099C" w:rsidRDefault="004C3D8B" w:rsidP="004C3D8B">
      <w:pPr>
        <w:ind w:left="1134"/>
        <w:jc w:val="both"/>
        <w:rPr>
          <w:rFonts w:cs="Tahoma"/>
          <w:iCs/>
          <w:sz w:val="24"/>
          <w:szCs w:val="24"/>
          <w:lang w:val="ro-RO" w:eastAsia="ro-RO"/>
        </w:rPr>
      </w:pPr>
      <w:r w:rsidRPr="00B2099C">
        <w:rPr>
          <w:rFonts w:cs="Tahoma"/>
          <w:iCs/>
          <w:sz w:val="24"/>
          <w:szCs w:val="24"/>
          <w:lang w:val="ro-RO" w:eastAsia="ro-RO"/>
        </w:rPr>
        <w:t>- sunt  asigurate spaţii de lucru corespunzătoare pentru derularea în bune condiţii a activităţii instituţiei;</w:t>
      </w:r>
    </w:p>
    <w:p w:rsidR="004C3D8B" w:rsidRPr="00B2099C" w:rsidRDefault="004C3D8B" w:rsidP="004C3D8B">
      <w:pPr>
        <w:ind w:left="1134"/>
        <w:jc w:val="both"/>
        <w:rPr>
          <w:rFonts w:cs="Tahoma"/>
          <w:iCs/>
          <w:sz w:val="24"/>
          <w:szCs w:val="24"/>
          <w:lang w:val="ro-RO" w:eastAsia="ro-RO"/>
        </w:rPr>
      </w:pPr>
      <w:r w:rsidRPr="00B2099C">
        <w:rPr>
          <w:rFonts w:cs="Tahoma"/>
          <w:iCs/>
          <w:sz w:val="24"/>
          <w:szCs w:val="24"/>
          <w:lang w:val="ro-RO" w:eastAsia="ro-RO"/>
        </w:rPr>
        <w:t>- sunt   asigurate rampe de acces pentru persoanele cu dizabilităţi neuromotorii.</w:t>
      </w:r>
    </w:p>
    <w:p w:rsidR="004C3D8B" w:rsidRPr="00B2099C" w:rsidRDefault="004C3D8B" w:rsidP="004C3D8B">
      <w:pPr>
        <w:ind w:left="1134"/>
        <w:jc w:val="both"/>
        <w:rPr>
          <w:rFonts w:cs="Tahoma"/>
          <w:iCs/>
          <w:sz w:val="24"/>
          <w:szCs w:val="24"/>
          <w:lang w:val="ro-RO"/>
        </w:rPr>
      </w:pPr>
    </w:p>
    <w:p w:rsidR="004C3D8B" w:rsidRPr="00B2099C" w:rsidRDefault="004C3D8B" w:rsidP="004C3D8B">
      <w:pPr>
        <w:ind w:left="1134"/>
        <w:jc w:val="both"/>
        <w:rPr>
          <w:rFonts w:cs="Tahoma"/>
          <w:b/>
          <w:iCs/>
          <w:sz w:val="24"/>
          <w:szCs w:val="24"/>
          <w:lang w:val="ro-RO"/>
        </w:rPr>
      </w:pPr>
      <w:r w:rsidRPr="00B2099C">
        <w:rPr>
          <w:rFonts w:cs="Tahoma"/>
          <w:b/>
          <w:iCs/>
          <w:sz w:val="24"/>
          <w:szCs w:val="24"/>
          <w:lang w:val="ro-RO"/>
        </w:rPr>
        <w:t>15. Alte aspecte privind activitatea specifică a serviciului public deconcentrat</w:t>
      </w:r>
    </w:p>
    <w:p w:rsidR="004C3D8B" w:rsidRPr="00B2099C" w:rsidRDefault="004C3D8B" w:rsidP="004C3D8B">
      <w:pPr>
        <w:ind w:left="1134"/>
        <w:jc w:val="both"/>
        <w:rPr>
          <w:rFonts w:cs="Tahoma"/>
          <w:b/>
          <w:iCs/>
          <w:sz w:val="24"/>
          <w:szCs w:val="24"/>
          <w:lang w:val="ro-RO"/>
        </w:rPr>
      </w:pPr>
    </w:p>
    <w:p w:rsidR="004C3D8B" w:rsidRPr="00B2099C" w:rsidRDefault="004C3D8B" w:rsidP="004C3D8B">
      <w:pPr>
        <w:ind w:left="1134"/>
        <w:jc w:val="both"/>
        <w:rPr>
          <w:rFonts w:cs="Tahoma"/>
          <w:iCs/>
          <w:sz w:val="24"/>
          <w:szCs w:val="24"/>
          <w:lang w:val="ro-RO"/>
        </w:rPr>
      </w:pPr>
      <w:r w:rsidRPr="00B2099C">
        <w:rPr>
          <w:rFonts w:cs="Tahoma"/>
          <w:iCs/>
          <w:sz w:val="24"/>
          <w:szCs w:val="24"/>
          <w:lang w:val="ro-RO"/>
        </w:rPr>
        <w:t xml:space="preserve"> -  modul de aducere la îndeplinire a ordinelor prefectului, care au măsuri în sarcina instituţiei în cauză- nu este cazul;</w:t>
      </w:r>
    </w:p>
    <w:p w:rsidR="004C3D8B" w:rsidRPr="00B2099C" w:rsidRDefault="004C3D8B" w:rsidP="004C3D8B">
      <w:pPr>
        <w:ind w:left="1134"/>
        <w:jc w:val="both"/>
        <w:rPr>
          <w:rFonts w:cs="Tahoma"/>
          <w:iCs/>
          <w:sz w:val="24"/>
          <w:szCs w:val="24"/>
          <w:lang w:val="ro-RO"/>
        </w:rPr>
      </w:pPr>
      <w:r w:rsidRPr="00B2099C">
        <w:rPr>
          <w:rFonts w:cs="Tahoma"/>
          <w:iCs/>
          <w:sz w:val="24"/>
          <w:szCs w:val="24"/>
          <w:lang w:val="ro-RO"/>
        </w:rPr>
        <w:t xml:space="preserve"> - stadiul de aducere la îndeplinire a programelor proprii de măsuri, inclusiv a celor care decurg din strategiile sectoriale (se referă la implementarea unor sarcini care sunt dispuse de forurile tutelare ale serviciilor publice);</w:t>
      </w:r>
    </w:p>
    <w:p w:rsidR="004C3D8B" w:rsidRPr="00B2099C" w:rsidRDefault="004C3D8B" w:rsidP="004C3D8B">
      <w:pPr>
        <w:ind w:left="1134"/>
        <w:jc w:val="both"/>
        <w:rPr>
          <w:rFonts w:cs="Tahoma"/>
          <w:iCs/>
          <w:sz w:val="24"/>
          <w:szCs w:val="24"/>
          <w:lang w:val="ro-RO"/>
        </w:rPr>
      </w:pPr>
      <w:r w:rsidRPr="00B2099C">
        <w:rPr>
          <w:rFonts w:cs="Tahoma"/>
          <w:iCs/>
          <w:sz w:val="24"/>
          <w:szCs w:val="24"/>
          <w:lang w:val="ro-RO"/>
        </w:rPr>
        <w:t xml:space="preserve"> - aspecte privind colaborarea a serviciului public cu autorităţile publice din judeţ (Consiliul judeţean, consilii locale, alte servicii publice)-colaborarea este foarte bună.</w:t>
      </w:r>
    </w:p>
    <w:p w:rsidR="004C3D8B" w:rsidRPr="00B2099C" w:rsidRDefault="004C3D8B" w:rsidP="004C3D8B">
      <w:pPr>
        <w:ind w:left="1134"/>
        <w:jc w:val="both"/>
        <w:rPr>
          <w:rFonts w:cs="Tahoma"/>
          <w:iCs/>
          <w:sz w:val="24"/>
          <w:szCs w:val="24"/>
          <w:lang w:val="ro-RO"/>
        </w:rPr>
      </w:pPr>
      <w:r w:rsidRPr="00B2099C">
        <w:rPr>
          <w:rFonts w:cs="Tahoma"/>
          <w:iCs/>
          <w:sz w:val="24"/>
          <w:szCs w:val="24"/>
          <w:lang w:val="ro-RO"/>
        </w:rPr>
        <w:t>- stadiul şi modul de derulare a acţiunilor organizate de serviciul public cu autorităţile publice locale şi alte servicii publice deconcentrate –colaborarea cu alte instituţii se face în baza protocoalelor încheiate;</w:t>
      </w:r>
    </w:p>
    <w:p w:rsidR="004C3D8B" w:rsidRPr="00B2099C" w:rsidRDefault="004C3D8B" w:rsidP="004C3D8B">
      <w:pPr>
        <w:ind w:left="1134"/>
        <w:jc w:val="both"/>
        <w:rPr>
          <w:rFonts w:cs="Tahoma"/>
          <w:iCs/>
          <w:sz w:val="24"/>
          <w:szCs w:val="24"/>
          <w:lang w:val="ro-RO"/>
        </w:rPr>
      </w:pPr>
      <w:r w:rsidRPr="00B2099C">
        <w:rPr>
          <w:rFonts w:cs="Tahoma"/>
          <w:iCs/>
          <w:sz w:val="24"/>
          <w:szCs w:val="24"/>
          <w:lang w:val="ro-RO"/>
        </w:rPr>
        <w:t>-  probleme cu care se confruntă serviciul public (probleme organizatorice şi financiare, personal)- nu este cazul;</w:t>
      </w:r>
    </w:p>
    <w:p w:rsidR="004C3D8B" w:rsidRPr="00B2099C" w:rsidRDefault="004C3D8B" w:rsidP="004C3D8B">
      <w:pPr>
        <w:ind w:left="1134"/>
        <w:jc w:val="both"/>
        <w:rPr>
          <w:rFonts w:cs="Tahoma"/>
          <w:iCs/>
          <w:sz w:val="24"/>
          <w:szCs w:val="24"/>
          <w:lang w:val="ro-RO"/>
        </w:rPr>
      </w:pPr>
      <w:r w:rsidRPr="00B2099C">
        <w:rPr>
          <w:rFonts w:cs="Tahoma"/>
          <w:iCs/>
          <w:sz w:val="24"/>
          <w:szCs w:val="24"/>
          <w:lang w:val="ro-RO"/>
        </w:rPr>
        <w:t>- reclamaţiile adresate instituţiei referitoare la activitatea acesteia sau a aparatului propriu (modul de soluţionare a acestora, măsuri dispuse şi efectul acestora)- nu este cazul;</w:t>
      </w:r>
    </w:p>
    <w:p w:rsidR="004C3D8B" w:rsidRPr="00B2099C" w:rsidRDefault="004C3D8B" w:rsidP="004C3D8B">
      <w:pPr>
        <w:ind w:left="1134"/>
        <w:jc w:val="both"/>
        <w:rPr>
          <w:rFonts w:cs="Tahoma"/>
          <w:sz w:val="24"/>
          <w:szCs w:val="24"/>
          <w:lang w:val="ro-RO"/>
        </w:rPr>
      </w:pPr>
      <w:r w:rsidRPr="00B2099C">
        <w:rPr>
          <w:rFonts w:cs="Tahoma"/>
          <w:iCs/>
          <w:sz w:val="24"/>
          <w:szCs w:val="24"/>
          <w:lang w:val="ro-RO"/>
        </w:rPr>
        <w:t xml:space="preserve">- există / nu există  </w:t>
      </w:r>
      <w:r w:rsidRPr="00B2099C">
        <w:rPr>
          <w:rFonts w:cs="Tahoma"/>
          <w:sz w:val="24"/>
          <w:szCs w:val="24"/>
          <w:lang w:val="ro-RO"/>
        </w:rPr>
        <w:t>litigii cu salariaţii</w:t>
      </w:r>
    </w:p>
    <w:p w:rsidR="004C3D8B" w:rsidRPr="00B2099C" w:rsidRDefault="004C3D8B" w:rsidP="004C3D8B">
      <w:pPr>
        <w:ind w:left="1134"/>
        <w:jc w:val="both"/>
        <w:rPr>
          <w:rFonts w:cs="Tahoma"/>
          <w:iCs/>
          <w:sz w:val="24"/>
          <w:szCs w:val="24"/>
          <w:lang w:val="ro-RO"/>
        </w:rPr>
      </w:pPr>
      <w:r w:rsidRPr="00B2099C">
        <w:rPr>
          <w:rFonts w:cs="Tahoma"/>
          <w:iCs/>
          <w:sz w:val="24"/>
          <w:szCs w:val="24"/>
          <w:lang w:val="ro-RO"/>
        </w:rPr>
        <w:t>Dacă este cazul obiectul litigiului şi stadiul procesual:</w:t>
      </w:r>
    </w:p>
    <w:p w:rsidR="004C3D8B" w:rsidRPr="00B2099C" w:rsidRDefault="004C3D8B" w:rsidP="004C3D8B">
      <w:pPr>
        <w:ind w:left="1134"/>
        <w:jc w:val="both"/>
        <w:rPr>
          <w:rFonts w:cs="Tahoma"/>
          <w:iCs/>
          <w:sz w:val="24"/>
          <w:szCs w:val="24"/>
          <w:lang w:val="ro-RO"/>
        </w:rPr>
      </w:pPr>
      <w:r w:rsidRPr="00B2099C">
        <w:rPr>
          <w:rFonts w:cs="Tahoma"/>
          <w:iCs/>
          <w:sz w:val="24"/>
          <w:szCs w:val="24"/>
          <w:lang w:val="ro-RO"/>
        </w:rPr>
        <w:t xml:space="preserve">  - modul de desfăşurare a audienţelor (program, grad de soluţionare)- programul de audienţă este afişat pe site-ul instituţiei.</w:t>
      </w:r>
    </w:p>
    <w:p w:rsidR="004C3D8B" w:rsidRPr="00B2099C" w:rsidRDefault="004C3D8B" w:rsidP="004C3D8B">
      <w:pPr>
        <w:ind w:left="1134"/>
        <w:jc w:val="both"/>
        <w:rPr>
          <w:rFonts w:cs="Tahoma"/>
          <w:b/>
          <w:sz w:val="24"/>
          <w:szCs w:val="24"/>
          <w:lang w:val="ro-RO"/>
        </w:rPr>
      </w:pPr>
    </w:p>
    <w:p w:rsidR="004C3D8B" w:rsidRPr="00B2099C" w:rsidRDefault="004C3D8B" w:rsidP="004C3D8B">
      <w:pPr>
        <w:autoSpaceDE w:val="0"/>
        <w:autoSpaceDN w:val="0"/>
        <w:adjustRightInd w:val="0"/>
        <w:ind w:left="1134"/>
        <w:jc w:val="both"/>
        <w:rPr>
          <w:rFonts w:cs="Tahoma"/>
          <w:b/>
          <w:bCs/>
          <w:iCs/>
          <w:sz w:val="24"/>
          <w:szCs w:val="24"/>
          <w:lang w:val="ro-RO"/>
        </w:rPr>
      </w:pPr>
      <w:r w:rsidRPr="00B2099C">
        <w:rPr>
          <w:rFonts w:cs="Tahoma"/>
          <w:b/>
          <w:bCs/>
          <w:iCs/>
          <w:sz w:val="24"/>
          <w:szCs w:val="24"/>
          <w:lang w:val="ro-RO"/>
        </w:rPr>
        <w:t>16. Implementarea Sistemului de control intern – la nivelul Inspectoratului Teritorial de Muncă Bistriţa-Năsăud este implementat Sistemul de control intern managerial conform Ordinului  nr.400/2015.</w:t>
      </w:r>
    </w:p>
    <w:p w:rsidR="004C3D8B" w:rsidRPr="00B2099C" w:rsidRDefault="004C3D8B" w:rsidP="004C3D8B">
      <w:pPr>
        <w:autoSpaceDE w:val="0"/>
        <w:autoSpaceDN w:val="0"/>
        <w:adjustRightInd w:val="0"/>
        <w:ind w:left="1134"/>
        <w:jc w:val="both"/>
        <w:rPr>
          <w:rFonts w:cs="Tahoma"/>
          <w:b/>
          <w:bCs/>
          <w:iCs/>
          <w:sz w:val="24"/>
          <w:szCs w:val="24"/>
          <w:lang w:val="ro-RO"/>
        </w:rPr>
      </w:pPr>
    </w:p>
    <w:p w:rsidR="004C3D8B" w:rsidRPr="00B2099C" w:rsidRDefault="004C3D8B" w:rsidP="004C3D8B">
      <w:pPr>
        <w:autoSpaceDE w:val="0"/>
        <w:autoSpaceDN w:val="0"/>
        <w:adjustRightInd w:val="0"/>
        <w:ind w:left="1134"/>
        <w:jc w:val="both"/>
        <w:rPr>
          <w:rFonts w:cs="Tahoma"/>
          <w:b/>
          <w:sz w:val="24"/>
          <w:szCs w:val="24"/>
          <w:lang w:val="ro-RO"/>
        </w:rPr>
      </w:pPr>
      <w:r w:rsidRPr="00B2099C">
        <w:rPr>
          <w:rFonts w:cs="Tahoma"/>
          <w:b/>
          <w:sz w:val="24"/>
          <w:szCs w:val="24"/>
          <w:lang w:val="ro-RO"/>
        </w:rPr>
        <w:t>17. Relaţia serviciu public cu instituţia prefectului</w:t>
      </w:r>
    </w:p>
    <w:p w:rsidR="004C3D8B" w:rsidRPr="00B2099C" w:rsidRDefault="004C3D8B" w:rsidP="004C3D8B">
      <w:pPr>
        <w:autoSpaceDE w:val="0"/>
        <w:autoSpaceDN w:val="0"/>
        <w:adjustRightInd w:val="0"/>
        <w:ind w:left="1134"/>
        <w:jc w:val="both"/>
        <w:rPr>
          <w:rFonts w:cs="Tahoma"/>
          <w:b/>
          <w:sz w:val="24"/>
          <w:szCs w:val="24"/>
          <w:lang w:val="ro-RO"/>
        </w:rPr>
      </w:pPr>
    </w:p>
    <w:p w:rsidR="004C3D8B" w:rsidRPr="00B2099C" w:rsidRDefault="004C3D8B" w:rsidP="004C3D8B">
      <w:pPr>
        <w:autoSpaceDE w:val="0"/>
        <w:autoSpaceDN w:val="0"/>
        <w:adjustRightInd w:val="0"/>
        <w:ind w:left="1134"/>
        <w:jc w:val="both"/>
        <w:rPr>
          <w:rFonts w:cs="Tahoma"/>
          <w:sz w:val="24"/>
          <w:szCs w:val="24"/>
          <w:lang w:val="ro-RO"/>
        </w:rPr>
      </w:pPr>
      <w:r w:rsidRPr="00B2099C">
        <w:rPr>
          <w:rFonts w:cs="Tahoma"/>
          <w:sz w:val="24"/>
          <w:szCs w:val="24"/>
          <w:lang w:val="ro-RO"/>
        </w:rPr>
        <w:t>- activităţi desfăşurate în cadrul unor comisii mixte, numite prin ordin al prefectului;</w:t>
      </w:r>
    </w:p>
    <w:p w:rsidR="004C3D8B" w:rsidRPr="00B2099C" w:rsidRDefault="004C3D8B" w:rsidP="004C3D8B">
      <w:pPr>
        <w:autoSpaceDE w:val="0"/>
        <w:autoSpaceDN w:val="0"/>
        <w:adjustRightInd w:val="0"/>
        <w:ind w:left="1134"/>
        <w:jc w:val="both"/>
        <w:rPr>
          <w:rFonts w:cs="Tahoma"/>
          <w:sz w:val="24"/>
          <w:szCs w:val="24"/>
          <w:lang w:val="ro-RO"/>
        </w:rPr>
      </w:pPr>
      <w:r w:rsidRPr="00B2099C">
        <w:rPr>
          <w:rFonts w:cs="Tahoma"/>
          <w:sz w:val="24"/>
          <w:szCs w:val="24"/>
          <w:lang w:val="ro-RO"/>
        </w:rPr>
        <w:t>- au fost   prezentate prefectului rapoarte şi informări, în perioada monitorizată;</w:t>
      </w:r>
    </w:p>
    <w:p w:rsidR="004C3D8B" w:rsidRPr="00B2099C" w:rsidRDefault="004C3D8B" w:rsidP="004C3D8B">
      <w:pPr>
        <w:autoSpaceDE w:val="0"/>
        <w:autoSpaceDN w:val="0"/>
        <w:adjustRightInd w:val="0"/>
        <w:ind w:left="1134"/>
        <w:jc w:val="both"/>
        <w:rPr>
          <w:rFonts w:cs="Tahoma"/>
          <w:sz w:val="24"/>
          <w:szCs w:val="24"/>
          <w:lang w:val="ro-RO"/>
        </w:rPr>
      </w:pPr>
      <w:r w:rsidRPr="00B2099C">
        <w:rPr>
          <w:rFonts w:cs="Tahoma"/>
          <w:sz w:val="24"/>
          <w:szCs w:val="24"/>
          <w:lang w:val="ro-RO"/>
        </w:rPr>
        <w:t>- activitatea desfăşurată de serviciu în cadrul Colegiului Prefectural (dacă a prezentat rapoarte/informări, dacă a formulat propuneri etc.)- au fost prezentate rapoarte specifice;</w:t>
      </w:r>
    </w:p>
    <w:p w:rsidR="004C3D8B" w:rsidRPr="00B2099C" w:rsidRDefault="004C3D8B" w:rsidP="004C3D8B">
      <w:pPr>
        <w:autoSpaceDE w:val="0"/>
        <w:autoSpaceDN w:val="0"/>
        <w:adjustRightInd w:val="0"/>
        <w:ind w:left="1134"/>
        <w:jc w:val="both"/>
        <w:rPr>
          <w:rFonts w:cs="Tahoma"/>
          <w:sz w:val="24"/>
          <w:szCs w:val="24"/>
          <w:lang w:val="ro-RO"/>
        </w:rPr>
      </w:pPr>
      <w:r w:rsidRPr="00B2099C">
        <w:rPr>
          <w:rFonts w:cs="Tahoma"/>
          <w:sz w:val="24"/>
          <w:szCs w:val="24"/>
          <w:lang w:val="ro-RO"/>
        </w:rPr>
        <w:t>-  stadiului acţiunilor cuprinse în Planul propriu pentru realizarea obiectivelor ce reies din Programul de guvernare (măsuri/acţiuni întreprinse pentru realizarea fiecărui obiectiv în parte cu precizarea stadiului fizic al îndeplinirii acestora)-este raportat trimestrial către Instituţia Prefectului;</w:t>
      </w:r>
    </w:p>
    <w:p w:rsidR="005459DD" w:rsidRPr="00B2099C" w:rsidRDefault="005459DD" w:rsidP="004C3D8B">
      <w:pPr>
        <w:ind w:left="1134"/>
        <w:jc w:val="both"/>
        <w:rPr>
          <w:sz w:val="24"/>
          <w:szCs w:val="24"/>
          <w:lang w:val="ro-RO"/>
        </w:rPr>
        <w:sectPr w:rsidR="005459DD" w:rsidRPr="00B2099C" w:rsidSect="000C775B">
          <w:headerReference w:type="default" r:id="rId8"/>
          <w:footerReference w:type="default" r:id="rId9"/>
          <w:headerReference w:type="first" r:id="rId10"/>
          <w:footerReference w:type="first" r:id="rId11"/>
          <w:pgSz w:w="11907" w:h="16839" w:code="9"/>
          <w:pgMar w:top="425" w:right="567" w:bottom="425" w:left="567" w:header="425" w:footer="283" w:gutter="0"/>
          <w:cols w:space="708"/>
          <w:titlePg/>
          <w:docGrid w:linePitch="360"/>
        </w:sectPr>
      </w:pPr>
    </w:p>
    <w:p w:rsidR="005459DD" w:rsidRPr="00B2099C" w:rsidRDefault="005459DD" w:rsidP="00784CF3">
      <w:pPr>
        <w:ind w:left="1701"/>
        <w:jc w:val="both"/>
        <w:rPr>
          <w:sz w:val="24"/>
          <w:szCs w:val="24"/>
        </w:rPr>
      </w:pPr>
    </w:p>
    <w:p w:rsidR="00D473BE" w:rsidRPr="00B2099C" w:rsidRDefault="00D473BE" w:rsidP="001547F3">
      <w:pPr>
        <w:pStyle w:val="Listparagraf"/>
        <w:spacing w:after="200" w:line="276" w:lineRule="auto"/>
        <w:ind w:left="8901"/>
        <w:jc w:val="both"/>
        <w:rPr>
          <w:rFonts w:ascii="Trebuchet MS" w:hAnsi="Trebuchet MS"/>
          <w:color w:val="FFFFFF"/>
          <w:lang w:val="ro-RO"/>
        </w:rPr>
      </w:pPr>
    </w:p>
    <w:p w:rsidR="00EF34B6" w:rsidRPr="00B2099C" w:rsidRDefault="00EF34B6" w:rsidP="00EF34B6">
      <w:pPr>
        <w:autoSpaceDE w:val="0"/>
        <w:autoSpaceDN w:val="0"/>
        <w:adjustRightInd w:val="0"/>
        <w:ind w:left="1134"/>
        <w:jc w:val="both"/>
        <w:rPr>
          <w:rFonts w:cs="Tahoma"/>
          <w:sz w:val="24"/>
          <w:szCs w:val="24"/>
          <w:lang w:val="ro-RO"/>
        </w:rPr>
      </w:pPr>
      <w:r w:rsidRPr="00B2099C">
        <w:rPr>
          <w:rFonts w:cs="Tahoma"/>
          <w:sz w:val="24"/>
          <w:szCs w:val="24"/>
          <w:lang w:val="ro-RO"/>
        </w:rPr>
        <w:t>- sunt  desemnate persoane care răspund de elaborarea lucrărilor periodice solicitate de Instituţia Prefectului</w:t>
      </w:r>
    </w:p>
    <w:p w:rsidR="00EF34B6" w:rsidRPr="00B2099C" w:rsidRDefault="00EF34B6" w:rsidP="00EF34B6">
      <w:pPr>
        <w:autoSpaceDE w:val="0"/>
        <w:autoSpaceDN w:val="0"/>
        <w:adjustRightInd w:val="0"/>
        <w:ind w:left="1134"/>
        <w:jc w:val="both"/>
        <w:rPr>
          <w:rFonts w:cs="Tahoma"/>
          <w:sz w:val="24"/>
          <w:szCs w:val="24"/>
          <w:lang w:val="ro-RO"/>
        </w:rPr>
      </w:pPr>
    </w:p>
    <w:p w:rsidR="00EF34B6" w:rsidRPr="00B2099C" w:rsidRDefault="00EF34B6" w:rsidP="00EF34B6">
      <w:pPr>
        <w:autoSpaceDE w:val="0"/>
        <w:autoSpaceDN w:val="0"/>
        <w:adjustRightInd w:val="0"/>
        <w:ind w:left="1134"/>
        <w:jc w:val="both"/>
        <w:rPr>
          <w:rFonts w:cs="Tahoma"/>
          <w:b/>
          <w:sz w:val="24"/>
          <w:szCs w:val="24"/>
          <w:lang w:val="ro-RO"/>
        </w:rPr>
      </w:pPr>
      <w:r w:rsidRPr="00B2099C">
        <w:rPr>
          <w:rFonts w:cs="Tahoma"/>
          <w:b/>
          <w:sz w:val="24"/>
          <w:szCs w:val="24"/>
          <w:lang w:val="ro-RO"/>
        </w:rPr>
        <w:t>18. Punctul de vedere al conducerii serviciului public în ceea ce priveşte colaborarea cu Instituţia Prefectului</w:t>
      </w:r>
    </w:p>
    <w:p w:rsidR="00EF34B6" w:rsidRPr="00B2099C" w:rsidRDefault="00EF34B6" w:rsidP="00EF34B6">
      <w:pPr>
        <w:autoSpaceDE w:val="0"/>
        <w:autoSpaceDN w:val="0"/>
        <w:adjustRightInd w:val="0"/>
        <w:ind w:left="1134"/>
        <w:jc w:val="both"/>
        <w:rPr>
          <w:rFonts w:cs="Tahoma"/>
          <w:b/>
          <w:sz w:val="24"/>
          <w:szCs w:val="24"/>
          <w:lang w:val="ro-RO"/>
        </w:rPr>
      </w:pPr>
    </w:p>
    <w:p w:rsidR="00EF34B6" w:rsidRPr="00B2099C" w:rsidRDefault="00EF34B6" w:rsidP="00EF34B6">
      <w:pPr>
        <w:ind w:left="1134"/>
        <w:jc w:val="both"/>
        <w:rPr>
          <w:rFonts w:cs="Tahoma"/>
          <w:b/>
          <w:sz w:val="24"/>
          <w:szCs w:val="24"/>
          <w:lang w:val="ro-RO"/>
        </w:rPr>
      </w:pPr>
      <w:r w:rsidRPr="00B2099C">
        <w:rPr>
          <w:rFonts w:cs="Tahoma"/>
          <w:b/>
          <w:sz w:val="24"/>
          <w:szCs w:val="24"/>
          <w:lang w:val="ro-RO"/>
        </w:rPr>
        <w:t>19. Propunerile serviciului public pentru îmbunătăţirea activităţii, care depăşesc competenţele acestuia, inclusiv în plan legislativ.</w:t>
      </w:r>
    </w:p>
    <w:p w:rsidR="00EF34B6" w:rsidRPr="00B2099C" w:rsidRDefault="00EF34B6" w:rsidP="00EF34B6">
      <w:pPr>
        <w:ind w:left="1134"/>
        <w:jc w:val="both"/>
        <w:rPr>
          <w:rFonts w:cs="Tahoma"/>
          <w:b/>
          <w:sz w:val="24"/>
          <w:szCs w:val="24"/>
          <w:lang w:val="ro-RO"/>
        </w:rPr>
      </w:pPr>
    </w:p>
    <w:p w:rsidR="00EF34B6" w:rsidRPr="00B2099C" w:rsidRDefault="00EF34B6" w:rsidP="00EF34B6">
      <w:pPr>
        <w:ind w:left="1134"/>
        <w:jc w:val="both"/>
        <w:rPr>
          <w:rFonts w:cs="Tahoma"/>
          <w:b/>
          <w:sz w:val="24"/>
          <w:szCs w:val="24"/>
          <w:lang w:val="ro-RO"/>
        </w:rPr>
      </w:pPr>
      <w:r w:rsidRPr="00B2099C">
        <w:rPr>
          <w:rFonts w:cs="Tahoma"/>
          <w:b/>
          <w:sz w:val="24"/>
          <w:szCs w:val="24"/>
          <w:lang w:val="ro-RO"/>
        </w:rPr>
        <w:t>20.</w:t>
      </w:r>
      <w:r w:rsidRPr="00B2099C">
        <w:rPr>
          <w:rFonts w:cs="Tahoma"/>
          <w:b/>
          <w:iCs/>
          <w:sz w:val="24"/>
          <w:szCs w:val="24"/>
          <w:lang w:val="ro-RO"/>
        </w:rPr>
        <w:t>Probleme ce necesită intervenţia din partea Instituţiei Prefectului la              ministerul/</w:t>
      </w:r>
      <w:r w:rsidRPr="00B2099C">
        <w:rPr>
          <w:rFonts w:cs="Tahoma"/>
          <w:b/>
          <w:sz w:val="24"/>
          <w:szCs w:val="24"/>
          <w:lang w:val="ro-RO"/>
        </w:rPr>
        <w:t>autoritatea  publică centrală de resort</w:t>
      </w:r>
    </w:p>
    <w:p w:rsidR="00EF34B6" w:rsidRPr="00B2099C" w:rsidRDefault="00EF34B6" w:rsidP="00EF34B6">
      <w:pPr>
        <w:autoSpaceDE w:val="0"/>
        <w:autoSpaceDN w:val="0"/>
        <w:adjustRightInd w:val="0"/>
        <w:ind w:left="1134"/>
        <w:jc w:val="both"/>
        <w:rPr>
          <w:rFonts w:cs="Tahoma"/>
          <w:b/>
          <w:sz w:val="24"/>
          <w:szCs w:val="24"/>
          <w:lang w:val="ro-RO"/>
        </w:rPr>
      </w:pPr>
    </w:p>
    <w:p w:rsidR="00EF34B6" w:rsidRPr="00B2099C" w:rsidRDefault="00EF34B6" w:rsidP="00EF34B6">
      <w:pPr>
        <w:autoSpaceDE w:val="0"/>
        <w:autoSpaceDN w:val="0"/>
        <w:adjustRightInd w:val="0"/>
        <w:ind w:left="1134"/>
        <w:jc w:val="both"/>
        <w:rPr>
          <w:rFonts w:cs="Tahoma"/>
          <w:b/>
          <w:sz w:val="24"/>
          <w:szCs w:val="24"/>
          <w:lang w:val="ro-RO"/>
        </w:rPr>
      </w:pPr>
    </w:p>
    <w:p w:rsidR="00EF34B6" w:rsidRPr="00B2099C" w:rsidRDefault="00EF34B6" w:rsidP="00EF34B6">
      <w:pPr>
        <w:ind w:left="1134"/>
        <w:jc w:val="both"/>
        <w:rPr>
          <w:rFonts w:cs="Tahoma"/>
          <w:sz w:val="24"/>
          <w:szCs w:val="24"/>
          <w:lang w:val="ro-RO"/>
        </w:rPr>
      </w:pPr>
      <w:r w:rsidRPr="00B2099C">
        <w:rPr>
          <w:rFonts w:cs="Tahoma"/>
          <w:sz w:val="24"/>
          <w:szCs w:val="24"/>
          <w:lang w:val="ro-RO"/>
        </w:rPr>
        <w:t>OTILIA BERBECAR</w:t>
      </w:r>
    </w:p>
    <w:p w:rsidR="00EF34B6" w:rsidRPr="00B2099C" w:rsidRDefault="00EF34B6" w:rsidP="00EF34B6">
      <w:pPr>
        <w:ind w:left="1134"/>
        <w:jc w:val="both"/>
        <w:rPr>
          <w:rFonts w:cs="Tahoma"/>
          <w:sz w:val="24"/>
          <w:szCs w:val="24"/>
          <w:lang w:val="ro-RO"/>
        </w:rPr>
      </w:pPr>
      <w:r w:rsidRPr="00B2099C">
        <w:rPr>
          <w:rFonts w:cs="Tahoma"/>
          <w:sz w:val="24"/>
          <w:szCs w:val="24"/>
          <w:lang w:val="ro-RO"/>
        </w:rPr>
        <w:t>INSPECTOR ŞEF</w:t>
      </w:r>
    </w:p>
    <w:p w:rsidR="00EF34B6" w:rsidRPr="00B2099C" w:rsidRDefault="00EF34B6" w:rsidP="00EF34B6">
      <w:pPr>
        <w:ind w:left="1134"/>
        <w:jc w:val="both"/>
        <w:rPr>
          <w:rFonts w:cs="Tahoma"/>
          <w:sz w:val="24"/>
          <w:szCs w:val="24"/>
          <w:lang w:val="ro-RO"/>
        </w:rPr>
      </w:pPr>
      <w:r w:rsidRPr="00B2099C">
        <w:rPr>
          <w:rFonts w:cs="Tahoma"/>
          <w:sz w:val="24"/>
          <w:szCs w:val="24"/>
          <w:lang w:val="ro-RO"/>
        </w:rPr>
        <w:t>I.T.M.BISTRIŢA-NĂSĂUD</w:t>
      </w:r>
    </w:p>
    <w:p w:rsidR="00CD5B3B" w:rsidRPr="00153C82" w:rsidRDefault="00981E2F" w:rsidP="001547F3">
      <w:pPr>
        <w:pStyle w:val="Listparagraf"/>
        <w:spacing w:after="200" w:line="276" w:lineRule="auto"/>
        <w:ind w:left="8901"/>
        <w:jc w:val="both"/>
        <w:rPr>
          <w:rFonts w:ascii="Trebuchet MS" w:hAnsi="Trebuchet MS"/>
          <w:color w:val="FFFFFF"/>
          <w:sz w:val="22"/>
          <w:szCs w:val="22"/>
        </w:rPr>
      </w:pPr>
      <w:r w:rsidRPr="00153C82">
        <w:rPr>
          <w:rFonts w:ascii="Trebuchet MS" w:hAnsi="Trebuchet MS"/>
          <w:color w:val="FFFFFF"/>
          <w:sz w:val="22"/>
          <w:szCs w:val="22"/>
          <w:lang w:val="ro-RO"/>
        </w:rPr>
        <w:t xml:space="preserve">    </w:t>
      </w:r>
      <w:r w:rsidR="00C76669" w:rsidRPr="00153C82">
        <w:rPr>
          <w:rFonts w:ascii="Trebuchet MS" w:hAnsi="Trebuchet MS"/>
          <w:color w:val="FFFFFF"/>
          <w:sz w:val="22"/>
          <w:szCs w:val="22"/>
          <w:lang w:val="ro-RO"/>
        </w:rPr>
        <w:t>Adela DURAC</w:t>
      </w:r>
    </w:p>
    <w:sectPr w:rsidR="00CD5B3B" w:rsidRPr="00153C82" w:rsidSect="00670E9D">
      <w:headerReference w:type="first" r:id="rId12"/>
      <w:footerReference w:type="first" r:id="rId13"/>
      <w:pgSz w:w="11907" w:h="16839" w:code="9"/>
      <w:pgMar w:top="425" w:right="567" w:bottom="425" w:left="567" w:header="425" w:footer="1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852" w:rsidRDefault="00961852" w:rsidP="00CD5B3B">
      <w:r>
        <w:separator/>
      </w:r>
    </w:p>
  </w:endnote>
  <w:endnote w:type="continuationSeparator" w:id="0">
    <w:p w:rsidR="00961852" w:rsidRDefault="00961852" w:rsidP="00CD5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905" w:rsidRPr="00F7509C" w:rsidRDefault="00AE3905" w:rsidP="00AE3905">
    <w:pPr>
      <w:pStyle w:val="Subsol"/>
      <w:ind w:left="1701"/>
      <w:rPr>
        <w:rFonts w:ascii="AvantGardEFNormal" w:hAnsi="AvantGardEFNormal"/>
        <w:sz w:val="16"/>
        <w:szCs w:val="16"/>
      </w:rPr>
    </w:pPr>
    <w:r w:rsidRPr="00F7509C">
      <w:rPr>
        <w:rFonts w:ascii="AvantGardEFNormal" w:hAnsi="AvantGardEFNormal"/>
        <w:sz w:val="16"/>
        <w:szCs w:val="16"/>
      </w:rPr>
      <w:t>Str. C.R. Vivu, nr. 60-64, Bistrița, Bistriţa-Năsăud</w:t>
    </w:r>
  </w:p>
  <w:p w:rsidR="00AE3905" w:rsidRPr="00F7509C" w:rsidRDefault="00AE3905" w:rsidP="00AE3905">
    <w:pPr>
      <w:pStyle w:val="Subsol"/>
      <w:ind w:left="1701"/>
      <w:rPr>
        <w:rFonts w:ascii="AvantGardEFNormal" w:hAnsi="AvantGardEFNormal"/>
        <w:sz w:val="16"/>
        <w:szCs w:val="16"/>
      </w:rPr>
    </w:pPr>
    <w:r w:rsidRPr="00F7509C">
      <w:rPr>
        <w:rFonts w:ascii="AvantGardEFNormal" w:hAnsi="AvantGardEFNormal"/>
        <w:sz w:val="16"/>
        <w:szCs w:val="16"/>
      </w:rPr>
      <w:t>Tel.: +4 0263 23 50 55(23 50 54); fax: +4 0263 21 77 11</w:t>
    </w:r>
  </w:p>
  <w:p w:rsidR="00AE3905" w:rsidRPr="00D05D93" w:rsidRDefault="00AE3905" w:rsidP="00AE3905">
    <w:pPr>
      <w:pStyle w:val="Subsol"/>
      <w:ind w:left="1701"/>
      <w:rPr>
        <w:rFonts w:ascii="AvantGardEFNormal" w:hAnsi="AvantGardEFNormal"/>
        <w:b/>
        <w:sz w:val="16"/>
        <w:szCs w:val="16"/>
      </w:rPr>
    </w:pPr>
    <w:r>
      <w:rPr>
        <w:rFonts w:ascii="AvantGardEFNormal" w:hAnsi="AvantGardEFNormal"/>
        <w:sz w:val="16"/>
        <w:szCs w:val="16"/>
      </w:rPr>
      <w:t xml:space="preserve">E-mail: </w:t>
    </w:r>
    <w:r w:rsidRPr="00F7509C">
      <w:rPr>
        <w:rFonts w:ascii="AvantGardEFNormal" w:hAnsi="AvantGardEFNormal"/>
        <w:sz w:val="16"/>
        <w:szCs w:val="16"/>
      </w:rPr>
      <w:t>itmbistrita@itmbistrita.ro</w:t>
    </w:r>
    <w:r>
      <w:rPr>
        <w:rFonts w:ascii="AvantGardEFNormal" w:hAnsi="AvantGardEFNormal"/>
        <w:sz w:val="16"/>
        <w:szCs w:val="16"/>
      </w:rPr>
      <w:t xml:space="preserve"> </w:t>
    </w:r>
  </w:p>
  <w:p w:rsidR="00912ED3" w:rsidRPr="00912ED3" w:rsidRDefault="00AE3905" w:rsidP="00AE3905">
    <w:pPr>
      <w:pStyle w:val="Subsol"/>
      <w:ind w:left="1701"/>
      <w:rPr>
        <w:rFonts w:ascii="AvantGardEFNormal" w:hAnsi="AvantGardEFNormal"/>
        <w:b/>
        <w:sz w:val="16"/>
        <w:szCs w:val="16"/>
      </w:rPr>
    </w:pPr>
    <w:r w:rsidRPr="009F0299">
      <w:rPr>
        <w:rFonts w:ascii="AvantGardEFNormal" w:hAnsi="AvantGardEFNormal"/>
        <w:b/>
        <w:sz w:val="16"/>
        <w:szCs w:val="16"/>
      </w:rPr>
      <w:t>www.</w:t>
    </w:r>
    <w:r>
      <w:rPr>
        <w:rFonts w:ascii="AvantGardEFNormal" w:hAnsi="AvantGardEFNormal"/>
        <w:b/>
        <w:sz w:val="16"/>
        <w:szCs w:val="16"/>
      </w:rPr>
      <w:t>itmbistrita.</w:t>
    </w:r>
    <w:r w:rsidRPr="009F0299">
      <w:rPr>
        <w:rFonts w:ascii="AvantGardEFNormal" w:hAnsi="AvantGardEFNormal"/>
        <w:b/>
        <w:sz w:val="16"/>
        <w:szCs w:val="16"/>
      </w:rPr>
      <w:t>ro</w:t>
    </w:r>
    <w:r w:rsidRPr="00912ED3">
      <w:rPr>
        <w:rFonts w:ascii="AvantGardEFNormal" w:hAnsi="AvantGardEFNormal"/>
        <w:b/>
        <w:sz w:val="16"/>
        <w:szCs w:val="16"/>
      </w:rPr>
      <w:t xml:space="preserve"> | www.romania2019.eu</w:t>
    </w:r>
  </w:p>
  <w:p w:rsidR="00C30FB1" w:rsidRDefault="006221CD">
    <w:pPr>
      <w:pStyle w:val="Subsol"/>
      <w:jc w:val="right"/>
    </w:pPr>
    <w:r>
      <w:fldChar w:fldCharType="begin"/>
    </w:r>
    <w:r w:rsidR="00C30FB1">
      <w:instrText xml:space="preserve"> PAGE   \* MERGEFORMAT </w:instrText>
    </w:r>
    <w:r>
      <w:fldChar w:fldCharType="separate"/>
    </w:r>
    <w:r w:rsidR="00EF34B6">
      <w:rPr>
        <w:noProof/>
      </w:rPr>
      <w:t>2</w:t>
    </w:r>
    <w:r>
      <w:rPr>
        <w:noProof/>
      </w:rPr>
      <w:fldChar w:fldCharType="end"/>
    </w:r>
  </w:p>
  <w:p w:rsidR="00A305F4" w:rsidRPr="00100F36" w:rsidRDefault="00A305F4" w:rsidP="00A305F4">
    <w:pPr>
      <w:pStyle w:val="Subsol"/>
      <w:rPr>
        <w:b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75B" w:rsidRDefault="006221CD" w:rsidP="004F713C">
    <w:pPr>
      <w:pStyle w:val="Subsol"/>
      <w:ind w:left="1701"/>
      <w:rPr>
        <w:sz w:val="14"/>
        <w:szCs w:val="14"/>
      </w:rPr>
    </w:pPr>
    <w:r>
      <w:rPr>
        <w:noProof/>
        <w:sz w:val="14"/>
        <w:szCs w:val="14"/>
        <w:lang w:val="ro-RO" w:eastAsia="ro-R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9" type="#_x0000_t32" style="position:absolute;left:0;text-align:left;margin-left:87.15pt;margin-top:1.4pt;width:450.75pt;height:.0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" strokecolor="#a5a5a5"/>
      </w:pict>
    </w:r>
  </w:p>
  <w:p w:rsidR="00D666AA" w:rsidRDefault="00D666AA" w:rsidP="00D666AA">
    <w:pPr>
      <w:pStyle w:val="Subsol"/>
      <w:ind w:left="1701"/>
      <w:jc w:val="center"/>
      <w:rPr>
        <w:rFonts w:ascii="AvantGardEFNormal" w:hAnsi="AvantGardEFNormal"/>
        <w:sz w:val="20"/>
        <w:szCs w:val="14"/>
      </w:rPr>
    </w:pPr>
    <w:r>
      <w:rPr>
        <w:rFonts w:ascii="AvantGardEFNormal" w:hAnsi="AvantGardEFNormal"/>
        <w:sz w:val="20"/>
        <w:szCs w:val="14"/>
      </w:rPr>
      <w:t>Președinția României la Consiliul Uniunii Europene</w:t>
    </w:r>
  </w:p>
  <w:p w:rsidR="00D666AA" w:rsidRDefault="00D666AA" w:rsidP="00D666AA">
    <w:pPr>
      <w:pStyle w:val="Subsol"/>
      <w:ind w:left="1701"/>
      <w:rPr>
        <w:sz w:val="14"/>
        <w:szCs w:val="14"/>
      </w:rPr>
    </w:pPr>
  </w:p>
  <w:p w:rsidR="00AE3905" w:rsidRPr="00F7509C" w:rsidRDefault="00AE3905" w:rsidP="00AE3905">
    <w:pPr>
      <w:pStyle w:val="Subsol"/>
      <w:ind w:left="1701"/>
      <w:rPr>
        <w:rFonts w:ascii="AvantGardEFNormal" w:hAnsi="AvantGardEFNormal"/>
        <w:sz w:val="16"/>
        <w:szCs w:val="16"/>
      </w:rPr>
    </w:pPr>
    <w:r w:rsidRPr="00F7509C">
      <w:rPr>
        <w:rFonts w:ascii="AvantGardEFNormal" w:hAnsi="AvantGardEFNormal"/>
        <w:sz w:val="16"/>
        <w:szCs w:val="16"/>
      </w:rPr>
      <w:t>Str. C.R. Vivu, nr. 60-64, Bistrița, Bistriţa-Năsăud</w:t>
    </w:r>
  </w:p>
  <w:p w:rsidR="00AE3905" w:rsidRPr="00F7509C" w:rsidRDefault="00AE3905" w:rsidP="00AE3905">
    <w:pPr>
      <w:pStyle w:val="Subsol"/>
      <w:ind w:left="1701"/>
      <w:rPr>
        <w:rFonts w:ascii="AvantGardEFNormal" w:hAnsi="AvantGardEFNormal"/>
        <w:sz w:val="16"/>
        <w:szCs w:val="16"/>
      </w:rPr>
    </w:pPr>
    <w:r w:rsidRPr="00F7509C">
      <w:rPr>
        <w:rFonts w:ascii="AvantGardEFNormal" w:hAnsi="AvantGardEFNormal"/>
        <w:sz w:val="16"/>
        <w:szCs w:val="16"/>
      </w:rPr>
      <w:t>Tel.: +4 0263 23 50 55(23 50 54); fax: +4 0263 21 77 11</w:t>
    </w:r>
  </w:p>
  <w:p w:rsidR="00AE3905" w:rsidRPr="00D05D93" w:rsidRDefault="00AE3905" w:rsidP="00AE3905">
    <w:pPr>
      <w:pStyle w:val="Subsol"/>
      <w:ind w:left="1701"/>
      <w:rPr>
        <w:rFonts w:ascii="AvantGardEFNormal" w:hAnsi="AvantGardEFNormal"/>
        <w:b/>
        <w:sz w:val="16"/>
        <w:szCs w:val="16"/>
      </w:rPr>
    </w:pPr>
    <w:r>
      <w:rPr>
        <w:rFonts w:ascii="AvantGardEFNormal" w:hAnsi="AvantGardEFNormal"/>
        <w:sz w:val="16"/>
        <w:szCs w:val="16"/>
      </w:rPr>
      <w:t xml:space="preserve">E-mail: </w:t>
    </w:r>
    <w:r w:rsidRPr="00F7509C">
      <w:rPr>
        <w:rFonts w:ascii="AvantGardEFNormal" w:hAnsi="AvantGardEFNormal"/>
        <w:sz w:val="16"/>
        <w:szCs w:val="16"/>
      </w:rPr>
      <w:t>itmbistrita@itmbistrita.ro</w:t>
    </w:r>
    <w:r>
      <w:rPr>
        <w:rFonts w:ascii="AvantGardEFNormal" w:hAnsi="AvantGardEFNormal"/>
        <w:sz w:val="16"/>
        <w:szCs w:val="16"/>
      </w:rPr>
      <w:t xml:space="preserve"> </w:t>
    </w:r>
  </w:p>
  <w:p w:rsidR="00670E9D" w:rsidRDefault="00AE3905" w:rsidP="00AE3905">
    <w:pPr>
      <w:pStyle w:val="Subsol"/>
      <w:ind w:left="1701"/>
      <w:rPr>
        <w:b/>
        <w:sz w:val="14"/>
        <w:szCs w:val="14"/>
      </w:rPr>
    </w:pPr>
    <w:r w:rsidRPr="009F0299">
      <w:rPr>
        <w:rFonts w:ascii="AvantGardEFNormal" w:hAnsi="AvantGardEFNormal"/>
        <w:b/>
        <w:sz w:val="16"/>
        <w:szCs w:val="16"/>
      </w:rPr>
      <w:t>www.</w:t>
    </w:r>
    <w:r>
      <w:rPr>
        <w:rFonts w:ascii="AvantGardEFNormal" w:hAnsi="AvantGardEFNormal"/>
        <w:b/>
        <w:sz w:val="16"/>
        <w:szCs w:val="16"/>
      </w:rPr>
      <w:t>itmbistrita.</w:t>
    </w:r>
    <w:r w:rsidRPr="009F0299">
      <w:rPr>
        <w:rFonts w:ascii="AvantGardEFNormal" w:hAnsi="AvantGardEFNormal"/>
        <w:b/>
        <w:sz w:val="16"/>
        <w:szCs w:val="16"/>
      </w:rPr>
      <w:t>ro</w:t>
    </w:r>
    <w:r w:rsidRPr="00912ED3">
      <w:rPr>
        <w:rFonts w:ascii="AvantGardEFNormal" w:hAnsi="AvantGardEFNormal"/>
        <w:b/>
        <w:sz w:val="16"/>
        <w:szCs w:val="16"/>
      </w:rPr>
      <w:t xml:space="preserve"> | www.romania2019.eu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905" w:rsidRPr="00F7509C" w:rsidRDefault="00AE3905" w:rsidP="00AE3905">
    <w:pPr>
      <w:pStyle w:val="Subsol"/>
      <w:ind w:left="1701"/>
      <w:rPr>
        <w:rFonts w:ascii="AvantGardEFNormal" w:hAnsi="AvantGardEFNormal"/>
        <w:sz w:val="16"/>
        <w:szCs w:val="16"/>
      </w:rPr>
    </w:pPr>
    <w:r w:rsidRPr="00F7509C">
      <w:rPr>
        <w:rFonts w:ascii="AvantGardEFNormal" w:hAnsi="AvantGardEFNormal"/>
        <w:sz w:val="16"/>
        <w:szCs w:val="16"/>
      </w:rPr>
      <w:t>Str. C.R. Vivu, nr. 60-64, Bistrița, Bistriţa-Năsăud</w:t>
    </w:r>
  </w:p>
  <w:p w:rsidR="00AE3905" w:rsidRPr="00F7509C" w:rsidRDefault="00AE3905" w:rsidP="00AE3905">
    <w:pPr>
      <w:pStyle w:val="Subsol"/>
      <w:ind w:left="1701"/>
      <w:rPr>
        <w:rFonts w:ascii="AvantGardEFNormal" w:hAnsi="AvantGardEFNormal"/>
        <w:sz w:val="16"/>
        <w:szCs w:val="16"/>
      </w:rPr>
    </w:pPr>
    <w:r w:rsidRPr="00F7509C">
      <w:rPr>
        <w:rFonts w:ascii="AvantGardEFNormal" w:hAnsi="AvantGardEFNormal"/>
        <w:sz w:val="16"/>
        <w:szCs w:val="16"/>
      </w:rPr>
      <w:t>Tel.: +4 0263 23 50 55(23 50 54); fax: +4 0263 21 77 11</w:t>
    </w:r>
  </w:p>
  <w:p w:rsidR="00AE3905" w:rsidRPr="00D05D93" w:rsidRDefault="00AE3905" w:rsidP="00AE3905">
    <w:pPr>
      <w:pStyle w:val="Subsol"/>
      <w:ind w:left="1701"/>
      <w:rPr>
        <w:rFonts w:ascii="AvantGardEFNormal" w:hAnsi="AvantGardEFNormal"/>
        <w:b/>
        <w:sz w:val="16"/>
        <w:szCs w:val="16"/>
      </w:rPr>
    </w:pPr>
    <w:r>
      <w:rPr>
        <w:rFonts w:ascii="AvantGardEFNormal" w:hAnsi="AvantGardEFNormal"/>
        <w:sz w:val="16"/>
        <w:szCs w:val="16"/>
      </w:rPr>
      <w:t xml:space="preserve">E-mail: </w:t>
    </w:r>
    <w:r w:rsidRPr="00F7509C">
      <w:rPr>
        <w:rFonts w:ascii="AvantGardEFNormal" w:hAnsi="AvantGardEFNormal"/>
        <w:sz w:val="16"/>
        <w:szCs w:val="16"/>
      </w:rPr>
      <w:t>itmbistrita@itmbistrita.ro</w:t>
    </w:r>
    <w:r>
      <w:rPr>
        <w:rFonts w:ascii="AvantGardEFNormal" w:hAnsi="AvantGardEFNormal"/>
        <w:sz w:val="16"/>
        <w:szCs w:val="16"/>
      </w:rPr>
      <w:t xml:space="preserve"> </w:t>
    </w:r>
  </w:p>
  <w:p w:rsidR="00AE3905" w:rsidRDefault="00AE3905" w:rsidP="00AE3905">
    <w:pPr>
      <w:pStyle w:val="Subsol"/>
      <w:ind w:left="1701"/>
      <w:rPr>
        <w:b/>
        <w:noProof/>
        <w:sz w:val="14"/>
        <w:szCs w:val="14"/>
        <w:lang w:val="ro-RO" w:eastAsia="ro-RO"/>
      </w:rPr>
    </w:pPr>
    <w:r w:rsidRPr="009F0299">
      <w:rPr>
        <w:rFonts w:ascii="AvantGardEFNormal" w:hAnsi="AvantGardEFNormal"/>
        <w:b/>
        <w:sz w:val="16"/>
        <w:szCs w:val="16"/>
      </w:rPr>
      <w:t>www.</w:t>
    </w:r>
    <w:r>
      <w:rPr>
        <w:rFonts w:ascii="AvantGardEFNormal" w:hAnsi="AvantGardEFNormal"/>
        <w:b/>
        <w:sz w:val="16"/>
        <w:szCs w:val="16"/>
      </w:rPr>
      <w:t>itmbistrita.</w:t>
    </w:r>
    <w:r w:rsidRPr="009F0299">
      <w:rPr>
        <w:rFonts w:ascii="AvantGardEFNormal" w:hAnsi="AvantGardEFNormal"/>
        <w:b/>
        <w:sz w:val="16"/>
        <w:szCs w:val="16"/>
      </w:rPr>
      <w:t>ro</w:t>
    </w:r>
    <w:r w:rsidRPr="00912ED3">
      <w:rPr>
        <w:rFonts w:ascii="AvantGardEFNormal" w:hAnsi="AvantGardEFNormal"/>
        <w:b/>
        <w:sz w:val="16"/>
        <w:szCs w:val="16"/>
      </w:rPr>
      <w:t xml:space="preserve"> | www.romania2019.eu</w:t>
    </w:r>
    <w:r>
      <w:rPr>
        <w:b/>
        <w:noProof/>
        <w:sz w:val="14"/>
        <w:szCs w:val="14"/>
        <w:lang w:val="ro-RO" w:eastAsia="ro-RO"/>
      </w:rPr>
      <w:t xml:space="preserve"> </w:t>
    </w:r>
  </w:p>
  <w:p w:rsidR="00AD41DA" w:rsidRDefault="006221CD" w:rsidP="00AE3905">
    <w:pPr>
      <w:pStyle w:val="Subsol"/>
      <w:ind w:left="1701"/>
      <w:rPr>
        <w:sz w:val="14"/>
      </w:rPr>
    </w:pPr>
    <w:r w:rsidRPr="006221CD">
      <w:rPr>
        <w:b/>
        <w:noProof/>
        <w:sz w:val="14"/>
        <w:szCs w:val="14"/>
        <w:lang w:val="ro-RO" w:eastAsia="ro-R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87.15pt;margin-top:3.4pt;width:451.5pt;height: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" strokecolor="#a5a5a5"/>
      </w:pict>
    </w:r>
  </w:p>
  <w:p w:rsidR="00D473BE" w:rsidRPr="00670E9D" w:rsidRDefault="00D473BE" w:rsidP="00912ED3">
    <w:pPr>
      <w:pStyle w:val="Subsol"/>
      <w:ind w:left="1701"/>
      <w:jc w:val="both"/>
      <w:rPr>
        <w:sz w:val="14"/>
      </w:rPr>
    </w:pPr>
    <w:r w:rsidRPr="00670E9D">
      <w:rPr>
        <w:sz w:val="14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  <w:p w:rsidR="00D473BE" w:rsidRDefault="00D473BE" w:rsidP="00D473BE">
    <w:pPr>
      <w:pStyle w:val="Subsol"/>
      <w:rPr>
        <w:b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852" w:rsidRDefault="00961852" w:rsidP="00CD5B3B">
      <w:r>
        <w:separator/>
      </w:r>
    </w:p>
  </w:footnote>
  <w:footnote w:type="continuationSeparator" w:id="0">
    <w:p w:rsidR="00961852" w:rsidRDefault="00961852" w:rsidP="00CD5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4F5" w:rsidRPr="00CD5B3B" w:rsidRDefault="006221CD" w:rsidP="00CD5B3B">
    <w:pPr>
      <w:pStyle w:val="Antet"/>
    </w:pPr>
    <w:r>
      <w:rPr>
        <w:noProof/>
        <w:lang w:val="ro-RO" w:eastAsia="ro-R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1" type="#_x0000_t202" style="position:absolute;margin-left:82.65pt;margin-top:-.25pt;width:374.25pt;height:61.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CMggIAAA8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" stroked="f">
          <v:textbox>
            <w:txbxContent>
              <w:p w:rsidR="00AE3905" w:rsidRDefault="00AE3905" w:rsidP="00AE3905">
                <w:pPr>
                  <w:rPr>
                    <w:smallCaps/>
                    <w:sz w:val="32"/>
                  </w:rPr>
                </w:pPr>
                <w:r w:rsidRPr="00F5245E">
                  <w:rPr>
                    <w:smallCaps/>
                    <w:sz w:val="32"/>
                  </w:rPr>
                  <w:t>Inspecţia Muncii</w:t>
                </w:r>
              </w:p>
              <w:p w:rsidR="00AE3905" w:rsidRPr="00F5245E" w:rsidRDefault="00AE3905" w:rsidP="00AE3905">
                <w:pPr>
                  <w:rPr>
                    <w:smallCaps/>
                    <w:sz w:val="32"/>
                  </w:rPr>
                </w:pPr>
                <w:r w:rsidRPr="00A608DA">
                  <w:rPr>
                    <w:smallCaps/>
                    <w:sz w:val="32"/>
                  </w:rPr>
                  <w:t>Inspectoratul teritorial de muncă bistriţa-năsăud</w:t>
                </w:r>
                <w:r w:rsidRPr="00F5245E">
                  <w:rPr>
                    <w:smallCaps/>
                    <w:sz w:val="32"/>
                  </w:rPr>
                  <w:t xml:space="preserve"> </w:t>
                </w:r>
              </w:p>
            </w:txbxContent>
          </v:textbox>
        </v:shape>
      </w:pict>
    </w:r>
    <w:r w:rsidR="004F713C">
      <w:rPr>
        <w:noProof/>
      </w:rPr>
      <w:t xml:space="preserve"> </w:t>
    </w:r>
  </w:p>
  <w:tbl>
    <w:tblPr>
      <w:tblW w:w="11624" w:type="dxa"/>
      <w:tblInd w:w="-142" w:type="dxa"/>
      <w:tblCellMar>
        <w:left w:w="0" w:type="dxa"/>
        <w:right w:w="0" w:type="dxa"/>
      </w:tblCellMar>
      <w:tblLook w:val="04A0"/>
    </w:tblPr>
    <w:tblGrid>
      <w:gridCol w:w="6804"/>
      <w:gridCol w:w="4820"/>
    </w:tblGrid>
    <w:tr w:rsidR="003634F5" w:rsidTr="003634F5">
      <w:trPr>
        <w:trHeight w:val="567"/>
      </w:trPr>
      <w:tc>
        <w:tcPr>
          <w:tcW w:w="6804" w:type="dxa"/>
          <w:hideMark/>
        </w:tcPr>
        <w:p w:rsidR="003634F5" w:rsidRDefault="003634F5">
          <w:pPr>
            <w:pStyle w:val="MediumGrid21"/>
            <w:ind w:left="1702"/>
          </w:pPr>
        </w:p>
      </w:tc>
      <w:tc>
        <w:tcPr>
          <w:tcW w:w="4820" w:type="dxa"/>
          <w:vAlign w:val="center"/>
          <w:hideMark/>
        </w:tcPr>
        <w:p w:rsidR="003634F5" w:rsidRDefault="003634F5">
          <w:pPr>
            <w:pStyle w:val="MediumGrid21"/>
            <w:jc w:val="center"/>
          </w:pPr>
          <w:r>
            <w:t xml:space="preserve">                         Nesecret</w:t>
          </w:r>
        </w:p>
      </w:tc>
    </w:tr>
  </w:tbl>
  <w:p w:rsidR="00766E0E" w:rsidRPr="00CD5B3B" w:rsidRDefault="00766E0E" w:rsidP="00CD5B3B">
    <w:pPr>
      <w:pStyle w:val="Ante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624" w:type="dxa"/>
      <w:tblInd w:w="-142" w:type="dxa"/>
      <w:tblCellMar>
        <w:left w:w="0" w:type="dxa"/>
        <w:right w:w="0" w:type="dxa"/>
      </w:tblCellMar>
      <w:tblLook w:val="04A0"/>
    </w:tblPr>
    <w:tblGrid>
      <w:gridCol w:w="6804"/>
      <w:gridCol w:w="4820"/>
    </w:tblGrid>
    <w:tr w:rsidR="003634F5" w:rsidTr="003634F5">
      <w:tc>
        <w:tcPr>
          <w:tcW w:w="6804" w:type="dxa"/>
          <w:hideMark/>
        </w:tcPr>
        <w:p w:rsidR="003634F5" w:rsidRDefault="006221CD" w:rsidP="00C77806">
          <w:pPr>
            <w:pStyle w:val="MediumGrid21"/>
          </w:pPr>
          <w:r>
            <w:rPr>
              <w:noProof/>
              <w:lang w:val="ro-RO" w:eastAsia="ro-RO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100" type="#_x0000_t202" style="position:absolute;margin-left:76.85pt;margin-top:3.35pt;width:282.35pt;height:61.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+EhQIAABY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" stroked="f">
                <v:textbox>
                  <w:txbxContent>
                    <w:p w:rsidR="00AE3905" w:rsidRDefault="00AE3905" w:rsidP="00AE3905">
                      <w:pPr>
                        <w:rPr>
                          <w:smallCaps/>
                          <w:sz w:val="32"/>
                        </w:rPr>
                      </w:pPr>
                      <w:r w:rsidRPr="00F5245E">
                        <w:rPr>
                          <w:smallCaps/>
                          <w:sz w:val="32"/>
                        </w:rPr>
                        <w:t>Inspecţia Muncii</w:t>
                      </w:r>
                    </w:p>
                    <w:p w:rsidR="00AE3905" w:rsidRPr="00F5245E" w:rsidRDefault="00AE3905" w:rsidP="00AE3905">
                      <w:pPr>
                        <w:rPr>
                          <w:smallCaps/>
                          <w:sz w:val="32"/>
                        </w:rPr>
                      </w:pPr>
                      <w:r w:rsidRPr="00A608DA">
                        <w:rPr>
                          <w:smallCaps/>
                          <w:sz w:val="32"/>
                        </w:rPr>
                        <w:t>Inspectoratul teritorial de muncă bistriţa-năsăud</w:t>
                      </w:r>
                      <w:r w:rsidRPr="00F5245E">
                        <w:rPr>
                          <w:smallCaps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BF297F">
            <w:rPr>
              <w:noProof/>
              <w:lang w:val="ro-RO" w:eastAsia="ro-RO"/>
            </w:rPr>
            <w:drawing>
              <wp:inline distT="0" distB="0" distL="0" distR="0">
                <wp:extent cx="981075" cy="942975"/>
                <wp:effectExtent l="0" t="0" r="9525" b="9525"/>
                <wp:docPr id="1" name="Picture 1" descr="Untitl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634F5">
            <w:rPr>
              <w:noProof/>
            </w:rPr>
            <w:t xml:space="preserve"> </w:t>
          </w:r>
        </w:p>
      </w:tc>
      <w:tc>
        <w:tcPr>
          <w:tcW w:w="4820" w:type="dxa"/>
          <w:vAlign w:val="center"/>
          <w:hideMark/>
        </w:tcPr>
        <w:p w:rsidR="003634F5" w:rsidRDefault="00BF297F">
          <w:pPr>
            <w:pStyle w:val="MediumGrid21"/>
            <w:ind w:left="993" w:right="709" w:firstLine="142"/>
          </w:pPr>
          <w:r>
            <w:rPr>
              <w:noProof/>
              <w:lang w:val="ro-RO" w:eastAsia="ro-RO"/>
            </w:rPr>
            <w:drawing>
              <wp:inline distT="0" distB="0" distL="0" distR="0">
                <wp:extent cx="1895475" cy="609600"/>
                <wp:effectExtent l="0" t="0" r="9525" b="0"/>
                <wp:docPr id="2" name="Picture 2" descr="Logo-PresRO2019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PresRO2019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54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62FC" w:rsidRDefault="00E562FC" w:rsidP="002D499D">
    <w:pPr>
      <w:pStyle w:val="Ante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624" w:type="dxa"/>
      <w:tblInd w:w="-142" w:type="dxa"/>
      <w:tblCellMar>
        <w:left w:w="0" w:type="dxa"/>
        <w:right w:w="0" w:type="dxa"/>
      </w:tblCellMar>
      <w:tblLook w:val="04A0"/>
    </w:tblPr>
    <w:tblGrid>
      <w:gridCol w:w="6804"/>
      <w:gridCol w:w="4820"/>
    </w:tblGrid>
    <w:tr w:rsidR="003634F5" w:rsidTr="00864931">
      <w:trPr>
        <w:trHeight w:val="567"/>
      </w:trPr>
      <w:tc>
        <w:tcPr>
          <w:tcW w:w="6804" w:type="dxa"/>
          <w:hideMark/>
        </w:tcPr>
        <w:p w:rsidR="003634F5" w:rsidRDefault="003634F5" w:rsidP="00864931">
          <w:pPr>
            <w:pStyle w:val="MediumGrid21"/>
            <w:ind w:left="1702"/>
          </w:pPr>
        </w:p>
      </w:tc>
      <w:tc>
        <w:tcPr>
          <w:tcW w:w="4820" w:type="dxa"/>
          <w:vAlign w:val="center"/>
          <w:hideMark/>
        </w:tcPr>
        <w:p w:rsidR="003634F5" w:rsidRDefault="003634F5" w:rsidP="00864931">
          <w:pPr>
            <w:pStyle w:val="MediumGrid21"/>
            <w:jc w:val="center"/>
          </w:pPr>
          <w:r>
            <w:t xml:space="preserve">                         Nesecret</w:t>
          </w:r>
        </w:p>
      </w:tc>
    </w:tr>
  </w:tbl>
  <w:p w:rsidR="00983486" w:rsidRDefault="006221CD" w:rsidP="002D499D">
    <w:pPr>
      <w:pStyle w:val="Antet"/>
    </w:pPr>
    <w:r>
      <w:rPr>
        <w:noProof/>
        <w:lang w:val="ro-RO" w:eastAsia="ro-R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87.15pt;margin-top:-36.1pt;width:363.75pt;height:61.5pt;z-index:2516659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" stroked="f">
          <v:textbox>
            <w:txbxContent>
              <w:p w:rsidR="00AE3905" w:rsidRDefault="00AE3905" w:rsidP="00AE3905">
                <w:pPr>
                  <w:rPr>
                    <w:smallCaps/>
                    <w:sz w:val="32"/>
                  </w:rPr>
                </w:pPr>
                <w:r w:rsidRPr="00F5245E">
                  <w:rPr>
                    <w:smallCaps/>
                    <w:sz w:val="32"/>
                  </w:rPr>
                  <w:t>Inspecţia Muncii</w:t>
                </w:r>
              </w:p>
              <w:p w:rsidR="00AE3905" w:rsidRPr="00F5245E" w:rsidRDefault="00AE3905" w:rsidP="00AE3905">
                <w:pPr>
                  <w:rPr>
                    <w:smallCaps/>
                    <w:sz w:val="32"/>
                  </w:rPr>
                </w:pPr>
                <w:r w:rsidRPr="00A608DA">
                  <w:rPr>
                    <w:smallCaps/>
                    <w:sz w:val="32"/>
                  </w:rPr>
                  <w:t>Inspectoratul teritorial de muncă bistriţa-năsăud</w:t>
                </w:r>
                <w:r w:rsidRPr="00F5245E">
                  <w:rPr>
                    <w:smallCaps/>
                    <w:sz w:val="32"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69D7"/>
    <w:multiLevelType w:val="hybridMultilevel"/>
    <w:tmpl w:val="456805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5967CC1"/>
    <w:multiLevelType w:val="hybridMultilevel"/>
    <w:tmpl w:val="974EFF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5A256A2"/>
    <w:multiLevelType w:val="hybridMultilevel"/>
    <w:tmpl w:val="79FE6B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D7A24AF"/>
    <w:multiLevelType w:val="hybridMultilevel"/>
    <w:tmpl w:val="710EAB04"/>
    <w:lvl w:ilvl="0" w:tplc="FEB87D6E">
      <w:numFmt w:val="bullet"/>
      <w:lvlText w:val="-"/>
      <w:lvlJc w:val="left"/>
      <w:pPr>
        <w:ind w:left="1635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204704C8"/>
    <w:multiLevelType w:val="hybridMultilevel"/>
    <w:tmpl w:val="413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D70D0"/>
    <w:multiLevelType w:val="hybridMultilevel"/>
    <w:tmpl w:val="143488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FEE042D"/>
    <w:multiLevelType w:val="hybridMultilevel"/>
    <w:tmpl w:val="B77203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26A4FCB"/>
    <w:multiLevelType w:val="hybridMultilevel"/>
    <w:tmpl w:val="597071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DD3833D2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3B1721B9"/>
    <w:multiLevelType w:val="hybridMultilevel"/>
    <w:tmpl w:val="FBEA0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AA52E23"/>
    <w:multiLevelType w:val="hybridMultilevel"/>
    <w:tmpl w:val="7E4E1D78"/>
    <w:lvl w:ilvl="0" w:tplc="996AF09E">
      <w:numFmt w:val="bullet"/>
      <w:lvlText w:val="-"/>
      <w:lvlJc w:val="left"/>
      <w:pPr>
        <w:ind w:left="1485" w:hanging="360"/>
      </w:pPr>
      <w:rPr>
        <w:rFonts w:ascii="Trebuchet MS" w:eastAsia="Times New Roman" w:hAnsi="Trebuchet MS" w:cs="Tahoma" w:hint="default"/>
      </w:rPr>
    </w:lvl>
    <w:lvl w:ilvl="1" w:tplc="041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60AA2D58"/>
    <w:multiLevelType w:val="hybridMultilevel"/>
    <w:tmpl w:val="AD204E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61293155"/>
    <w:multiLevelType w:val="hybridMultilevel"/>
    <w:tmpl w:val="AC165A88"/>
    <w:lvl w:ilvl="0" w:tplc="8A462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42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6A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0F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23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BA9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48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E7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1EE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C2F0E43"/>
    <w:multiLevelType w:val="hybridMultilevel"/>
    <w:tmpl w:val="B2F6393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70354D"/>
    <w:multiLevelType w:val="hybridMultilevel"/>
    <w:tmpl w:val="0408142C"/>
    <w:lvl w:ilvl="0" w:tplc="2FF66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C5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0CB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8C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4A2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B05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0A2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E8D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8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10"/>
  </w:num>
  <w:num w:numId="11">
    <w:abstractNumId w:val="6"/>
  </w:num>
  <w:num w:numId="12">
    <w:abstractNumId w:val="5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hdrShapeDefaults>
    <o:shapedefaults v:ext="edit" spidmax="7170"/>
    <o:shapelayout v:ext="edit">
      <o:idmap v:ext="edit" data="4"/>
      <o:rules v:ext="edit">
        <o:r id="V:Rule3" type="connector" idref="#AutoShape 2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1852"/>
    <w:rsid w:val="00006E22"/>
    <w:rsid w:val="00043406"/>
    <w:rsid w:val="000767C9"/>
    <w:rsid w:val="00092C9F"/>
    <w:rsid w:val="000A0812"/>
    <w:rsid w:val="000C1C4D"/>
    <w:rsid w:val="000C3F96"/>
    <w:rsid w:val="000C775B"/>
    <w:rsid w:val="00100F36"/>
    <w:rsid w:val="00124BFF"/>
    <w:rsid w:val="00143641"/>
    <w:rsid w:val="00153C82"/>
    <w:rsid w:val="001547F3"/>
    <w:rsid w:val="001A5592"/>
    <w:rsid w:val="001B5AD4"/>
    <w:rsid w:val="001E03C9"/>
    <w:rsid w:val="001F3097"/>
    <w:rsid w:val="001F456F"/>
    <w:rsid w:val="001F5F19"/>
    <w:rsid w:val="0022184C"/>
    <w:rsid w:val="002848F3"/>
    <w:rsid w:val="002A5742"/>
    <w:rsid w:val="002B382A"/>
    <w:rsid w:val="002D499D"/>
    <w:rsid w:val="00306D72"/>
    <w:rsid w:val="003070E3"/>
    <w:rsid w:val="0032461D"/>
    <w:rsid w:val="00332152"/>
    <w:rsid w:val="0034448B"/>
    <w:rsid w:val="00353678"/>
    <w:rsid w:val="0035613F"/>
    <w:rsid w:val="00360BAC"/>
    <w:rsid w:val="00362768"/>
    <w:rsid w:val="003634F5"/>
    <w:rsid w:val="00376AD0"/>
    <w:rsid w:val="003B26C7"/>
    <w:rsid w:val="003C6677"/>
    <w:rsid w:val="003D4FE5"/>
    <w:rsid w:val="003D6CD8"/>
    <w:rsid w:val="003F5A11"/>
    <w:rsid w:val="00423F57"/>
    <w:rsid w:val="00451E71"/>
    <w:rsid w:val="00480C61"/>
    <w:rsid w:val="00493AD5"/>
    <w:rsid w:val="004A2A64"/>
    <w:rsid w:val="004C28B3"/>
    <w:rsid w:val="004C3D8B"/>
    <w:rsid w:val="004D5B02"/>
    <w:rsid w:val="004E6163"/>
    <w:rsid w:val="004F713C"/>
    <w:rsid w:val="00520545"/>
    <w:rsid w:val="005459B7"/>
    <w:rsid w:val="005459DD"/>
    <w:rsid w:val="00546F3D"/>
    <w:rsid w:val="0057176C"/>
    <w:rsid w:val="005A1948"/>
    <w:rsid w:val="005B30BF"/>
    <w:rsid w:val="005D1F58"/>
    <w:rsid w:val="005E6FFA"/>
    <w:rsid w:val="005F5CC5"/>
    <w:rsid w:val="006056F6"/>
    <w:rsid w:val="006101BB"/>
    <w:rsid w:val="00621EE6"/>
    <w:rsid w:val="006221CD"/>
    <w:rsid w:val="00652D90"/>
    <w:rsid w:val="00656CC9"/>
    <w:rsid w:val="006621E6"/>
    <w:rsid w:val="00670E9D"/>
    <w:rsid w:val="00672FDA"/>
    <w:rsid w:val="00683D64"/>
    <w:rsid w:val="00692EBA"/>
    <w:rsid w:val="00695B59"/>
    <w:rsid w:val="00697775"/>
    <w:rsid w:val="006A263E"/>
    <w:rsid w:val="006B528B"/>
    <w:rsid w:val="006C4541"/>
    <w:rsid w:val="006C50E6"/>
    <w:rsid w:val="006D7B7A"/>
    <w:rsid w:val="006F16AE"/>
    <w:rsid w:val="00706765"/>
    <w:rsid w:val="0071655A"/>
    <w:rsid w:val="00722BEC"/>
    <w:rsid w:val="00766E0E"/>
    <w:rsid w:val="00784CF3"/>
    <w:rsid w:val="00792399"/>
    <w:rsid w:val="007A359C"/>
    <w:rsid w:val="007B6CBA"/>
    <w:rsid w:val="007C431C"/>
    <w:rsid w:val="007D42A8"/>
    <w:rsid w:val="008029B5"/>
    <w:rsid w:val="0081023E"/>
    <w:rsid w:val="0082358E"/>
    <w:rsid w:val="00831C48"/>
    <w:rsid w:val="0084071D"/>
    <w:rsid w:val="00851104"/>
    <w:rsid w:val="00854B75"/>
    <w:rsid w:val="00857EAC"/>
    <w:rsid w:val="00862A0A"/>
    <w:rsid w:val="00872F52"/>
    <w:rsid w:val="00882821"/>
    <w:rsid w:val="00891A60"/>
    <w:rsid w:val="008A2AC0"/>
    <w:rsid w:val="008B04F5"/>
    <w:rsid w:val="008D5B0F"/>
    <w:rsid w:val="008E2416"/>
    <w:rsid w:val="008E6478"/>
    <w:rsid w:val="00912ED3"/>
    <w:rsid w:val="00915096"/>
    <w:rsid w:val="00927367"/>
    <w:rsid w:val="00931BD9"/>
    <w:rsid w:val="009510DA"/>
    <w:rsid w:val="00961852"/>
    <w:rsid w:val="00964E01"/>
    <w:rsid w:val="00981E2F"/>
    <w:rsid w:val="00983486"/>
    <w:rsid w:val="009862D8"/>
    <w:rsid w:val="00994641"/>
    <w:rsid w:val="009B08E4"/>
    <w:rsid w:val="009C0982"/>
    <w:rsid w:val="009C37C2"/>
    <w:rsid w:val="009C6FAB"/>
    <w:rsid w:val="00A305F4"/>
    <w:rsid w:val="00A34EEA"/>
    <w:rsid w:val="00A411C1"/>
    <w:rsid w:val="00A46994"/>
    <w:rsid w:val="00A504B6"/>
    <w:rsid w:val="00A524C1"/>
    <w:rsid w:val="00AB4F01"/>
    <w:rsid w:val="00AC6A9A"/>
    <w:rsid w:val="00AD41DA"/>
    <w:rsid w:val="00AE0440"/>
    <w:rsid w:val="00AE26B4"/>
    <w:rsid w:val="00AE3905"/>
    <w:rsid w:val="00AE392E"/>
    <w:rsid w:val="00AF3A6E"/>
    <w:rsid w:val="00B13BB4"/>
    <w:rsid w:val="00B2099C"/>
    <w:rsid w:val="00B3354B"/>
    <w:rsid w:val="00B62CF4"/>
    <w:rsid w:val="00B83372"/>
    <w:rsid w:val="00BD25C4"/>
    <w:rsid w:val="00BD2B13"/>
    <w:rsid w:val="00BE1CEA"/>
    <w:rsid w:val="00BE3BFD"/>
    <w:rsid w:val="00BE738D"/>
    <w:rsid w:val="00BF297F"/>
    <w:rsid w:val="00BF39FC"/>
    <w:rsid w:val="00BF4A30"/>
    <w:rsid w:val="00C05F49"/>
    <w:rsid w:val="00C164E3"/>
    <w:rsid w:val="00C20EF1"/>
    <w:rsid w:val="00C30FB1"/>
    <w:rsid w:val="00C4665A"/>
    <w:rsid w:val="00C66906"/>
    <w:rsid w:val="00C677FC"/>
    <w:rsid w:val="00C76669"/>
    <w:rsid w:val="00C77806"/>
    <w:rsid w:val="00C9108F"/>
    <w:rsid w:val="00C91379"/>
    <w:rsid w:val="00C92B6E"/>
    <w:rsid w:val="00CA08F1"/>
    <w:rsid w:val="00CD0C6C"/>
    <w:rsid w:val="00CD0F06"/>
    <w:rsid w:val="00CD5B3B"/>
    <w:rsid w:val="00CF2C8E"/>
    <w:rsid w:val="00CF5BE8"/>
    <w:rsid w:val="00D021C5"/>
    <w:rsid w:val="00D02794"/>
    <w:rsid w:val="00D06E9C"/>
    <w:rsid w:val="00D1127E"/>
    <w:rsid w:val="00D154CC"/>
    <w:rsid w:val="00D15E6D"/>
    <w:rsid w:val="00D3030D"/>
    <w:rsid w:val="00D33D79"/>
    <w:rsid w:val="00D473BE"/>
    <w:rsid w:val="00D62411"/>
    <w:rsid w:val="00D666AA"/>
    <w:rsid w:val="00D7179D"/>
    <w:rsid w:val="00D86F1D"/>
    <w:rsid w:val="00D870EE"/>
    <w:rsid w:val="00DA29BC"/>
    <w:rsid w:val="00DB069F"/>
    <w:rsid w:val="00DD628C"/>
    <w:rsid w:val="00DF6CC4"/>
    <w:rsid w:val="00E16245"/>
    <w:rsid w:val="00E40F53"/>
    <w:rsid w:val="00E562FC"/>
    <w:rsid w:val="00E768A9"/>
    <w:rsid w:val="00E84130"/>
    <w:rsid w:val="00EA0F6C"/>
    <w:rsid w:val="00EC0AEE"/>
    <w:rsid w:val="00EC4661"/>
    <w:rsid w:val="00EE5090"/>
    <w:rsid w:val="00EF3048"/>
    <w:rsid w:val="00EF34B6"/>
    <w:rsid w:val="00F00318"/>
    <w:rsid w:val="00F03BC7"/>
    <w:rsid w:val="00F23364"/>
    <w:rsid w:val="00F25162"/>
    <w:rsid w:val="00F659E6"/>
    <w:rsid w:val="00F65F9B"/>
    <w:rsid w:val="00F67D20"/>
    <w:rsid w:val="00F952B6"/>
    <w:rsid w:val="00F96453"/>
    <w:rsid w:val="00FB6817"/>
    <w:rsid w:val="00FB6D27"/>
    <w:rsid w:val="00FC019F"/>
    <w:rsid w:val="00FC4284"/>
    <w:rsid w:val="00FC77BF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rPr>
      <w:rFonts w:ascii="Trebuchet MS" w:hAnsi="Trebuchet MS"/>
      <w:sz w:val="22"/>
      <w:szCs w:val="22"/>
    </w:rPr>
  </w:style>
  <w:style w:type="paragraph" w:styleId="Titlu1">
    <w:name w:val="heading 1"/>
    <w:basedOn w:val="Normal"/>
    <w:next w:val="Normal"/>
    <w:link w:val="Titlu1Caracte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rsid w:val="00CD5B3B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rsid w:val="00CD5B3B"/>
    <w:rPr>
      <w:sz w:val="24"/>
      <w:szCs w:val="24"/>
    </w:rPr>
  </w:style>
  <w:style w:type="table" w:styleId="GrilTabel">
    <w:name w:val="Table Grid"/>
    <w:basedOn w:val="Tabel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Titlu1Caracter">
    <w:name w:val="Titlu 1 Caracter"/>
    <w:link w:val="Titlu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Accentuat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Robust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u">
    <w:name w:val="Title"/>
    <w:basedOn w:val="Normal"/>
    <w:next w:val="Normal"/>
    <w:link w:val="TitluCaracter"/>
    <w:uiPriority w:val="10"/>
    <w:qFormat/>
    <w:rsid w:val="00E562FC"/>
    <w:pPr>
      <w:spacing w:before="240" w:after="60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u2Caracter">
    <w:name w:val="Titlu 2 Caracter"/>
    <w:link w:val="Titlu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B382A"/>
    <w:rPr>
      <w:color w:val="0563C1"/>
      <w:u w:val="single"/>
    </w:rPr>
  </w:style>
  <w:style w:type="paragraph" w:styleId="Listparagraf">
    <w:name w:val="List Paragraph"/>
    <w:basedOn w:val="Normal"/>
    <w:uiPriority w:val="34"/>
    <w:qFormat/>
    <w:rsid w:val="000C3F96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BE1CEA"/>
    <w:rPr>
      <w:rFonts w:ascii="Calibri" w:eastAsia="Times New Roman" w:hAnsi="Calibri"/>
      <w:sz w:val="20"/>
      <w:szCs w:val="20"/>
    </w:rPr>
  </w:style>
  <w:style w:type="character" w:customStyle="1" w:styleId="TextnotdesubsolCaracter">
    <w:name w:val="Text notă de subsol Caracter"/>
    <w:link w:val="Textnotdesubsol"/>
    <w:uiPriority w:val="99"/>
    <w:semiHidden/>
    <w:rsid w:val="00BE1CEA"/>
    <w:rPr>
      <w:rFonts w:ascii="Calibri" w:eastAsia="Times New Roman" w:hAnsi="Calibri"/>
    </w:rPr>
  </w:style>
  <w:style w:type="character" w:styleId="Referinnotdesubsol">
    <w:name w:val="footnote reference"/>
    <w:uiPriority w:val="99"/>
    <w:semiHidden/>
    <w:unhideWhenUsed/>
    <w:rsid w:val="00BE1CEA"/>
    <w:rPr>
      <w:vertAlign w:val="superscript"/>
    </w:rPr>
  </w:style>
  <w:style w:type="character" w:customStyle="1" w:styleId="st">
    <w:name w:val="st"/>
    <w:rsid w:val="00BE1C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8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1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echi\daniela.ratiu\My%20Documents\raport%20monitorizare%20ianuari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05D17-0832-499A-9C6E-7609E23B2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 monitorizare ianuarie 2019.dotx</Template>
  <TotalTime>1</TotalTime>
  <Pages>6</Pages>
  <Words>1853</Words>
  <Characters>10754</Characters>
  <Application>Microsoft Office Word</Application>
  <DocSecurity>0</DocSecurity>
  <Lines>89</Lines>
  <Paragraphs>25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12582</CharactersWithSpaces>
  <SharedDoc>false</SharedDoc>
  <HLinks>
    <vt:vector size="18" baseType="variant">
      <vt:variant>
        <vt:i4>6750222</vt:i4>
      </vt:variant>
      <vt:variant>
        <vt:i4>9</vt:i4>
      </vt:variant>
      <vt:variant>
        <vt:i4>0</vt:i4>
      </vt:variant>
      <vt:variant>
        <vt:i4>5</vt:i4>
      </vt:variant>
      <vt:variant>
        <vt:lpwstr>mailto:presa@mmuncii.gov.ro</vt:lpwstr>
      </vt:variant>
      <vt:variant>
        <vt:lpwstr/>
      </vt:variant>
      <vt:variant>
        <vt:i4>6750222</vt:i4>
      </vt:variant>
      <vt:variant>
        <vt:i4>6</vt:i4>
      </vt:variant>
      <vt:variant>
        <vt:i4>0</vt:i4>
      </vt:variant>
      <vt:variant>
        <vt:i4>5</vt:i4>
      </vt:variant>
      <vt:variant>
        <vt:lpwstr>mailto:presa@mmuncii.gov.ro</vt:lpwstr>
      </vt:variant>
      <vt:variant>
        <vt:lpwstr/>
      </vt:variant>
      <vt:variant>
        <vt:i4>3932246</vt:i4>
      </vt:variant>
      <vt:variant>
        <vt:i4>0</vt:i4>
      </vt:variant>
      <vt:variant>
        <vt:i4>0</vt:i4>
      </vt:variant>
      <vt:variant>
        <vt:i4>5</vt:i4>
      </vt:variant>
      <vt:variant>
        <vt:lpwstr>mailto:presal@mmuncii.gov.ro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daniela.ratiu</dc:creator>
  <cp:lastModifiedBy>daniela.ratiu</cp:lastModifiedBy>
  <cp:revision>1</cp:revision>
  <cp:lastPrinted>2018-12-19T12:33:00Z</cp:lastPrinted>
  <dcterms:created xsi:type="dcterms:W3CDTF">2019-01-15T10:30:00Z</dcterms:created>
  <dcterms:modified xsi:type="dcterms:W3CDTF">2019-01-15T10:31:00Z</dcterms:modified>
</cp:coreProperties>
</file>